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4B" w:rsidRPr="00CC3CDE" w:rsidRDefault="00E2764B" w:rsidP="00CC3CDE">
      <w:pPr>
        <w:jc w:val="both"/>
        <w:rPr>
          <w:rFonts w:ascii="Arial" w:hAnsi="Arial"/>
        </w:rPr>
      </w:pPr>
    </w:p>
    <w:tbl>
      <w:tblPr>
        <w:tblStyle w:val="Tablaconcuadrcula"/>
        <w:tblW w:w="9828" w:type="dxa"/>
        <w:tblLayout w:type="fixed"/>
        <w:tblLook w:val="01E0"/>
      </w:tblPr>
      <w:tblGrid>
        <w:gridCol w:w="1188"/>
        <w:gridCol w:w="1440"/>
        <w:gridCol w:w="1440"/>
        <w:gridCol w:w="1604"/>
        <w:gridCol w:w="1456"/>
        <w:gridCol w:w="1620"/>
        <w:gridCol w:w="1080"/>
      </w:tblGrid>
      <w:tr w:rsidR="00C844F7">
        <w:tc>
          <w:tcPr>
            <w:tcW w:w="9828" w:type="dxa"/>
            <w:gridSpan w:val="7"/>
          </w:tcPr>
          <w:p w:rsidR="00712D87" w:rsidRDefault="00712D87" w:rsidP="00C844F7">
            <w:pPr>
              <w:ind w:left="-108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844F7" w:rsidRDefault="00712D87" w:rsidP="00712D87">
            <w:pPr>
              <w:ind w:left="-108"/>
              <w:rPr>
                <w:rFonts w:ascii="Arial" w:hAnsi="Arial"/>
                <w:sz w:val="20"/>
                <w:szCs w:val="20"/>
                <w:lang w:val="es-ES_tradnl"/>
              </w:rPr>
            </w:pPr>
            <w:r w:rsidRPr="00E3069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E30696" w:rsidRPr="00E30696">
              <w:rPr>
                <w:rFonts w:ascii="Arial" w:hAnsi="Arial"/>
                <w:b/>
                <w:sz w:val="20"/>
                <w:szCs w:val="20"/>
              </w:rPr>
              <w:t>Pr</w:t>
            </w:r>
            <w:proofErr w:type="spellStart"/>
            <w:r w:rsidR="00C844F7" w:rsidRPr="00E30696">
              <w:rPr>
                <w:rFonts w:ascii="Arial" w:hAnsi="Arial"/>
                <w:b/>
                <w:sz w:val="20"/>
                <w:szCs w:val="20"/>
                <w:lang w:val="es-ES_tradnl"/>
              </w:rPr>
              <w:t>oceso</w:t>
            </w:r>
            <w:proofErr w:type="spellEnd"/>
            <w:r w:rsidR="00C844F7" w:rsidRPr="00303930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de experimentación </w:t>
            </w:r>
            <w:r w:rsidR="00025582" w:rsidRPr="00303930">
              <w:rPr>
                <w:rFonts w:ascii="Arial" w:hAnsi="Arial"/>
                <w:b/>
                <w:sz w:val="20"/>
                <w:szCs w:val="20"/>
                <w:lang w:val="es-ES_tradnl"/>
              </w:rPr>
              <w:t>o</w:t>
            </w:r>
            <w:r w:rsidR="00C844F7" w:rsidRPr="00303930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 actividad peligrosa</w:t>
            </w:r>
            <w:r w:rsidR="00C844F7">
              <w:rPr>
                <w:rFonts w:ascii="Arial" w:hAnsi="Arial"/>
                <w:sz w:val="20"/>
                <w:szCs w:val="20"/>
                <w:lang w:val="es-ES_tradnl"/>
              </w:rPr>
              <w:t>:</w:t>
            </w:r>
          </w:p>
          <w:p w:rsid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712D87" w:rsidRDefault="00E30696" w:rsidP="00E30696">
            <w:pPr>
              <w:ind w:left="-108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E30696">
              <w:rPr>
                <w:rFonts w:ascii="Arial" w:hAnsi="Arial"/>
                <w:sz w:val="20"/>
                <w:szCs w:val="20"/>
                <w:lang w:val="es-ES_tradnl"/>
              </w:rPr>
              <w:t>Procedimiento standard para trabajo con ácido fluorhídrico</w:t>
            </w:r>
          </w:p>
          <w:p w:rsidR="00C844F7" w:rsidRP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44F7">
        <w:tc>
          <w:tcPr>
            <w:tcW w:w="1188" w:type="dxa"/>
            <w:vMerge w:val="restart"/>
          </w:tcPr>
          <w:p w:rsidR="00C844F7" w:rsidRPr="00712D87" w:rsidRDefault="00C844F7" w:rsidP="005C5F4F">
            <w:pPr>
              <w:jc w:val="both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880" w:type="dxa"/>
            <w:gridSpan w:val="2"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Fallos en los equipos</w:t>
            </w:r>
          </w:p>
        </w:tc>
        <w:tc>
          <w:tcPr>
            <w:tcW w:w="4680" w:type="dxa"/>
            <w:gridSpan w:val="3"/>
          </w:tcPr>
          <w:p w:rsidR="00C844F7" w:rsidRPr="00C844F7" w:rsidRDefault="00C844F7" w:rsidP="00C844F7">
            <w:pPr>
              <w:tabs>
                <w:tab w:val="left" w:pos="29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Incidentes con las sustancias empleadas</w:t>
            </w:r>
          </w:p>
        </w:tc>
        <w:tc>
          <w:tcPr>
            <w:tcW w:w="1080" w:type="dxa"/>
            <w:vMerge w:val="restart"/>
          </w:tcPr>
          <w:p w:rsid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P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Fallos humanos</w:t>
            </w:r>
          </w:p>
        </w:tc>
      </w:tr>
      <w:tr w:rsidR="00C844F7">
        <w:tc>
          <w:tcPr>
            <w:tcW w:w="1188" w:type="dxa"/>
            <w:vMerge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844F7" w:rsidRP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 xml:space="preserve">Falta de suministro o  energía </w:t>
            </w:r>
          </w:p>
        </w:tc>
        <w:tc>
          <w:tcPr>
            <w:tcW w:w="1440" w:type="dxa"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Fallo inherente  del equipo</w:t>
            </w:r>
          </w:p>
        </w:tc>
        <w:tc>
          <w:tcPr>
            <w:tcW w:w="1604" w:type="dxa"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Derrames</w:t>
            </w:r>
            <w:r w:rsidRPr="00C844F7">
              <w:rPr>
                <w:rFonts w:ascii="Arial" w:hAnsi="Arial"/>
                <w:sz w:val="20"/>
                <w:szCs w:val="20"/>
              </w:rPr>
              <w:t>/ Vertidos/ Salpicaduras</w:t>
            </w:r>
          </w:p>
        </w:tc>
        <w:tc>
          <w:tcPr>
            <w:tcW w:w="1456" w:type="dxa"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Reacciones exotérmicas</w:t>
            </w:r>
          </w:p>
        </w:tc>
        <w:tc>
          <w:tcPr>
            <w:tcW w:w="1620" w:type="dxa"/>
          </w:tcPr>
          <w:p w:rsidR="00C844F7" w:rsidRP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Contaminación ambiental</w:t>
            </w:r>
          </w:p>
        </w:tc>
        <w:tc>
          <w:tcPr>
            <w:tcW w:w="1080" w:type="dxa"/>
            <w:vMerge/>
          </w:tcPr>
          <w:p w:rsidR="00C844F7" w:rsidRP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B3EC3">
        <w:tc>
          <w:tcPr>
            <w:tcW w:w="1188" w:type="dxa"/>
          </w:tcPr>
          <w:p w:rsidR="00C844F7" w:rsidRDefault="00C844F7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Marcar</w:t>
            </w:r>
          </w:p>
          <w:p w:rsidR="00712D87" w:rsidRPr="00C844F7" w:rsidRDefault="004565BE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025582">
              <w:rPr>
                <w:rFonts w:ascii="Arial" w:hAnsi="Arial"/>
                <w:sz w:val="20"/>
                <w:szCs w:val="20"/>
              </w:rPr>
              <w:t>ncidencia posible</w:t>
            </w:r>
          </w:p>
        </w:tc>
        <w:tc>
          <w:tcPr>
            <w:tcW w:w="1440" w:type="dxa"/>
          </w:tcPr>
          <w:p w:rsidR="009B3EC3" w:rsidRPr="00C844F7" w:rsidRDefault="009B3EC3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3EC3" w:rsidRPr="00C844F7" w:rsidRDefault="009B3EC3" w:rsidP="00CC3CD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9B3EC3" w:rsidRPr="00E30696" w:rsidRDefault="009B3EC3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E30696" w:rsidRPr="00E30696" w:rsidRDefault="00E30696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696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456" w:type="dxa"/>
          </w:tcPr>
          <w:p w:rsidR="00E30696" w:rsidRDefault="00E30696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403D45" w:rsidRPr="00E30696" w:rsidRDefault="00403D45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696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E30696" w:rsidRDefault="00E30696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403D45" w:rsidRPr="00E30696" w:rsidRDefault="00403D45" w:rsidP="00E3069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696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30696" w:rsidRDefault="00E30696" w:rsidP="00E30696">
            <w:pPr>
              <w:ind w:left="-108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403D45" w:rsidRPr="00E30696" w:rsidRDefault="00403D45" w:rsidP="00E30696">
            <w:pPr>
              <w:ind w:left="-10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696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</w:tr>
      <w:tr w:rsidR="00C844F7" w:rsidRPr="00CF5215">
        <w:tc>
          <w:tcPr>
            <w:tcW w:w="9828" w:type="dxa"/>
            <w:gridSpan w:val="7"/>
          </w:tcPr>
          <w:p w:rsidR="00712D87" w:rsidRDefault="00712D8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EPI necesario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="00025582">
              <w:rPr>
                <w:rFonts w:ascii="Arial" w:hAnsi="Arial"/>
                <w:sz w:val="20"/>
                <w:szCs w:val="20"/>
              </w:rPr>
              <w:t xml:space="preserve"> para el tratamiento de la incidencia</w:t>
            </w:r>
            <w:r w:rsidRPr="00C844F7">
              <w:rPr>
                <w:rFonts w:ascii="Arial" w:hAnsi="Arial"/>
                <w:sz w:val="20"/>
                <w:szCs w:val="20"/>
              </w:rPr>
              <w:t>:</w:t>
            </w:r>
          </w:p>
          <w:p w:rsidR="008F72C8" w:rsidRDefault="008F72C8" w:rsidP="008F72C8">
            <w:pPr>
              <w:shd w:val="clear" w:color="auto" w:fill="FFFFFF"/>
              <w:spacing w:after="180"/>
              <w:rPr>
                <w:rFonts w:ascii="Arial" w:hAnsi="Arial" w:cs="Arial"/>
                <w:b/>
                <w:bCs/>
                <w:color w:val="4B4B4B"/>
                <w:sz w:val="17"/>
                <w:szCs w:val="17"/>
              </w:rPr>
            </w:pPr>
          </w:p>
          <w:p w:rsidR="00402403" w:rsidRPr="00402403" w:rsidRDefault="008F72C8" w:rsidP="00402403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03">
              <w:rPr>
                <w:rFonts w:ascii="Arial" w:hAnsi="Arial" w:cs="Arial"/>
                <w:sz w:val="20"/>
                <w:szCs w:val="20"/>
              </w:rPr>
              <w:t>A la hora de seleccionar un guante para este tipo de actividad,</w:t>
            </w:r>
            <w:r w:rsidR="00402403" w:rsidRPr="00402403">
              <w:rPr>
                <w:rFonts w:ascii="Arial" w:hAnsi="Arial" w:cs="Arial"/>
                <w:sz w:val="20"/>
                <w:szCs w:val="20"/>
              </w:rPr>
              <w:t xml:space="preserve"> se exige guante con marcado de resistencia química (</w:t>
            </w:r>
            <w:proofErr w:type="spellStart"/>
            <w:r w:rsidR="00402403" w:rsidRPr="00CF5215">
              <w:rPr>
                <w:rFonts w:ascii="Arial" w:hAnsi="Arial" w:cs="Arial"/>
                <w:i/>
                <w:sz w:val="20"/>
                <w:szCs w:val="20"/>
              </w:rPr>
              <w:t>Barrier</w:t>
            </w:r>
            <w:proofErr w:type="spellEnd"/>
            <w:r w:rsidR="00402403" w:rsidRPr="00CF52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02403" w:rsidRPr="00CF5215">
              <w:rPr>
                <w:rFonts w:ascii="Arial" w:hAnsi="Arial" w:cs="Arial"/>
                <w:i/>
                <w:sz w:val="20"/>
                <w:szCs w:val="20"/>
              </w:rPr>
              <w:t>Chemical</w:t>
            </w:r>
            <w:proofErr w:type="spellEnd"/>
            <w:r w:rsidR="00402403" w:rsidRPr="00CF52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02403" w:rsidRPr="00CF5215">
              <w:rPr>
                <w:rFonts w:ascii="Arial" w:hAnsi="Arial" w:cs="Arial"/>
                <w:i/>
                <w:sz w:val="20"/>
                <w:szCs w:val="20"/>
              </w:rPr>
              <w:t>Resistant</w:t>
            </w:r>
            <w:proofErr w:type="spellEnd"/>
            <w:r w:rsidR="00402403" w:rsidRPr="0040240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F72C8" w:rsidRPr="00402403" w:rsidRDefault="008F72C8" w:rsidP="008F72C8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403">
              <w:rPr>
                <w:rFonts w:ascii="Arial" w:hAnsi="Arial" w:cs="Arial"/>
                <w:sz w:val="20"/>
                <w:szCs w:val="20"/>
              </w:rPr>
              <w:t>En todo caso, tanto si los guantes resultan manchados como si no, la persona que haya estado manipulando el HF debe lavarse las manos exhaustivamente.</w:t>
            </w:r>
          </w:p>
          <w:p w:rsidR="00C844F7" w:rsidRPr="00CF5215" w:rsidRDefault="00CF5215" w:rsidP="00CF521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92F78">
              <w:rPr>
                <w:rFonts w:ascii="Arial" w:hAnsi="Arial"/>
                <w:sz w:val="20"/>
                <w:szCs w:val="20"/>
              </w:rPr>
              <w:t xml:space="preserve">Mascara completa con </w:t>
            </w:r>
            <w:r w:rsidR="00792F78">
              <w:rPr>
                <w:rFonts w:ascii="Arial" w:hAnsi="Arial"/>
                <w:sz w:val="20"/>
                <w:szCs w:val="20"/>
              </w:rPr>
              <w:t xml:space="preserve">al menos </w:t>
            </w:r>
            <w:r w:rsidRPr="00792F78">
              <w:rPr>
                <w:rFonts w:ascii="Arial" w:hAnsi="Arial"/>
                <w:sz w:val="20"/>
                <w:szCs w:val="20"/>
              </w:rPr>
              <w:t>filtro tipo E, color código amarillo y filtro tipo B, color código gris.</w:t>
            </w:r>
          </w:p>
          <w:p w:rsidR="00C844F7" w:rsidRPr="00CF5215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44F7">
        <w:tc>
          <w:tcPr>
            <w:tcW w:w="9828" w:type="dxa"/>
            <w:gridSpan w:val="7"/>
          </w:tcPr>
          <w:p w:rsidR="00712D87" w:rsidRPr="00CF5215" w:rsidRDefault="00712D8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Medidas aplicables:</w:t>
            </w:r>
          </w:p>
          <w:p w:rsidR="003B2795" w:rsidRDefault="003B2795" w:rsidP="003B279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B2795" w:rsidRPr="00402403" w:rsidRDefault="003B2795" w:rsidP="00402403">
            <w:pPr>
              <w:pStyle w:val="Prrafodelista"/>
              <w:shd w:val="clear" w:color="auto" w:fill="FFFFFF"/>
              <w:spacing w:after="180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40240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SI UD ESTÁ ASISTIENDO A LA VÍCTIMA, SEA EXTREMADAMENTE CUIDADOSO PARA NO CONTAMINARSE A SU VEZ (emplee los </w:t>
            </w:r>
            <w:r w:rsidR="0040240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guantes </w:t>
            </w:r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>de resistencia química (</w:t>
            </w:r>
            <w:proofErr w:type="spellStart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>Barrier</w:t>
            </w:r>
            <w:proofErr w:type="spellEnd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>Chemical</w:t>
            </w:r>
            <w:proofErr w:type="spellEnd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>Resistant</w:t>
            </w:r>
            <w:proofErr w:type="spellEnd"/>
            <w:r w:rsidR="00402403" w:rsidRPr="00402403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402403" w:rsidRPr="00402403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3B2795" w:rsidRDefault="003B279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03D45" w:rsidRDefault="00403D4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03D45">
              <w:rPr>
                <w:rFonts w:ascii="Arial" w:hAnsi="Arial"/>
                <w:b/>
                <w:sz w:val="20"/>
                <w:szCs w:val="20"/>
              </w:rPr>
              <w:t>Ante Contacto Dérmico:</w:t>
            </w:r>
          </w:p>
          <w:p w:rsidR="00403D45" w:rsidRPr="00403D45" w:rsidRDefault="00403D4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B2795" w:rsidRPr="003B2795" w:rsidRDefault="003B279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3B2795">
              <w:rPr>
                <w:rFonts w:ascii="Arial" w:hAnsi="Arial"/>
                <w:sz w:val="20"/>
                <w:szCs w:val="20"/>
                <w:u w:val="single"/>
              </w:rPr>
              <w:t>Mientras la persona accidentada es atendida, alguien debe llamar al 8665 (teléfono de emergencias de la UMH), y exponer el hecho (VER CADENA DE LLAMADAS).</w:t>
            </w:r>
          </w:p>
          <w:p w:rsidR="003B2795" w:rsidRDefault="00403D4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3B2795">
              <w:rPr>
                <w:rFonts w:ascii="Arial" w:hAnsi="Arial"/>
                <w:sz w:val="20"/>
                <w:szCs w:val="20"/>
              </w:rPr>
              <w:t xml:space="preserve">Mover al accidentado inmediatamente bajo una ducha de emergencia </w:t>
            </w:r>
            <w:r w:rsidR="003B2795" w:rsidRPr="003B2795">
              <w:rPr>
                <w:rFonts w:ascii="Arial" w:hAnsi="Arial"/>
                <w:sz w:val="20"/>
                <w:szCs w:val="20"/>
              </w:rPr>
              <w:t>(</w:t>
            </w:r>
            <w:r w:rsidR="00165BD6">
              <w:rPr>
                <w:rFonts w:ascii="Arial" w:hAnsi="Arial"/>
                <w:sz w:val="20"/>
                <w:szCs w:val="20"/>
              </w:rPr>
              <w:t>n</w:t>
            </w:r>
            <w:r w:rsidR="00402403">
              <w:rPr>
                <w:rFonts w:ascii="Arial" w:hAnsi="Arial"/>
                <w:sz w:val="20"/>
                <w:szCs w:val="20"/>
              </w:rPr>
              <w:t>o</w:t>
            </w:r>
            <w:r w:rsidR="00165BD6">
              <w:rPr>
                <w:rFonts w:ascii="Arial" w:hAnsi="Arial"/>
                <w:sz w:val="20"/>
                <w:szCs w:val="20"/>
              </w:rPr>
              <w:t xml:space="preserve"> retirar </w:t>
            </w:r>
            <w:r w:rsidR="003B2795" w:rsidRPr="003B2795">
              <w:rPr>
                <w:rFonts w:ascii="Arial" w:hAnsi="Arial"/>
                <w:sz w:val="20"/>
                <w:szCs w:val="20"/>
              </w:rPr>
              <w:t>máscara respiratoria</w:t>
            </w:r>
            <w:r w:rsidR="00165BD6">
              <w:rPr>
                <w:rFonts w:ascii="Arial" w:hAnsi="Arial"/>
                <w:sz w:val="20"/>
                <w:szCs w:val="20"/>
              </w:rPr>
              <w:t xml:space="preserve"> ni gafas de seguridad</w:t>
            </w:r>
            <w:r w:rsidR="003B2795" w:rsidRPr="003B2795">
              <w:rPr>
                <w:rFonts w:ascii="Arial" w:hAnsi="Arial"/>
                <w:sz w:val="20"/>
                <w:szCs w:val="20"/>
              </w:rPr>
              <w:t>)</w:t>
            </w:r>
            <w:r w:rsidR="003B2795">
              <w:rPr>
                <w:rFonts w:ascii="Arial" w:hAnsi="Arial"/>
                <w:sz w:val="20"/>
                <w:szCs w:val="20"/>
              </w:rPr>
              <w:t xml:space="preserve"> </w:t>
            </w:r>
            <w:r w:rsidRPr="003B2795">
              <w:rPr>
                <w:rFonts w:ascii="Arial" w:hAnsi="Arial"/>
                <w:sz w:val="20"/>
                <w:szCs w:val="20"/>
              </w:rPr>
              <w:t xml:space="preserve">y </w:t>
            </w:r>
            <w:r w:rsidR="003B2795" w:rsidRPr="003B2795">
              <w:rPr>
                <w:rFonts w:ascii="Arial" w:hAnsi="Arial"/>
                <w:sz w:val="20"/>
                <w:szCs w:val="20"/>
              </w:rPr>
              <w:t>enjuague las áreas de la piel (incluso después de impacto de los vapores) con abundante agua corriente</w:t>
            </w:r>
            <w:r w:rsidRPr="003B2795">
              <w:rPr>
                <w:rFonts w:ascii="Arial" w:hAnsi="Arial"/>
                <w:sz w:val="20"/>
                <w:szCs w:val="20"/>
              </w:rPr>
              <w:t xml:space="preserve">, durante al menos </w:t>
            </w:r>
            <w:r w:rsidR="00402403">
              <w:rPr>
                <w:rFonts w:ascii="Arial" w:hAnsi="Arial"/>
                <w:sz w:val="20"/>
                <w:szCs w:val="20"/>
              </w:rPr>
              <w:t xml:space="preserve">un </w:t>
            </w:r>
            <w:r w:rsidRPr="003B2795">
              <w:rPr>
                <w:rFonts w:ascii="Arial" w:hAnsi="Arial"/>
                <w:sz w:val="20"/>
                <w:szCs w:val="20"/>
              </w:rPr>
              <w:t xml:space="preserve">minuto. </w:t>
            </w:r>
            <w:r w:rsidR="003B2795" w:rsidRPr="003B2795">
              <w:rPr>
                <w:rFonts w:ascii="Arial" w:hAnsi="Arial"/>
                <w:sz w:val="20"/>
                <w:szCs w:val="20"/>
              </w:rPr>
              <w:t>La exposición por inhalación es muy probable que haya tenido lugar</w:t>
            </w:r>
            <w:r w:rsidR="00402403">
              <w:rPr>
                <w:rFonts w:ascii="Arial" w:hAnsi="Arial"/>
                <w:sz w:val="20"/>
                <w:szCs w:val="20"/>
              </w:rPr>
              <w:t xml:space="preserve"> </w:t>
            </w:r>
            <w:r w:rsidR="00402403" w:rsidRPr="003B2795">
              <w:rPr>
                <w:rFonts w:ascii="Arial" w:hAnsi="Arial"/>
                <w:sz w:val="20"/>
                <w:szCs w:val="20"/>
              </w:rPr>
              <w:t>simultánea</w:t>
            </w:r>
            <w:r w:rsidR="00402403">
              <w:rPr>
                <w:rFonts w:ascii="Arial" w:hAnsi="Arial"/>
                <w:sz w:val="20"/>
                <w:szCs w:val="20"/>
              </w:rPr>
              <w:t>mente</w:t>
            </w:r>
            <w:r w:rsidR="003B2795">
              <w:rPr>
                <w:rFonts w:ascii="Arial" w:hAnsi="Arial"/>
                <w:sz w:val="20"/>
                <w:szCs w:val="20"/>
              </w:rPr>
              <w:t>, por lo que se deben observar las medidas ante inhalación.</w:t>
            </w:r>
            <w:r w:rsidR="00496BF7">
              <w:rPr>
                <w:rFonts w:ascii="Arial" w:hAnsi="Arial"/>
                <w:sz w:val="20"/>
                <w:szCs w:val="20"/>
              </w:rPr>
              <w:t xml:space="preserve"> Caso de no existir ducha de emergencia proceder a lavar al accidentado con abundante agua. </w:t>
            </w:r>
          </w:p>
          <w:p w:rsidR="00403D45" w:rsidRPr="00403D45" w:rsidRDefault="00403D45" w:rsidP="00403D45">
            <w:pPr>
              <w:shd w:val="clear" w:color="auto" w:fill="FFFFFF"/>
              <w:spacing w:after="180"/>
              <w:jc w:val="center"/>
              <w:rPr>
                <w:rFonts w:ascii="Arial" w:hAnsi="Arial"/>
                <w:sz w:val="20"/>
                <w:szCs w:val="20"/>
              </w:rPr>
            </w:pPr>
            <w:r w:rsidRPr="00403D45">
              <w:rPr>
                <w:rFonts w:ascii="Arial" w:hAnsi="Arial"/>
                <w:sz w:val="20"/>
                <w:szCs w:val="20"/>
              </w:rPr>
              <w:t xml:space="preserve">LA RAPIDEZ EN LA ACTUACIÓN A LA HORA DE RETIRAR EL ÁCIDO MEDIANTE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403D45">
              <w:rPr>
                <w:rFonts w:ascii="Arial" w:hAnsi="Arial"/>
                <w:sz w:val="20"/>
                <w:szCs w:val="20"/>
              </w:rPr>
              <w:t>L FLU</w:t>
            </w:r>
            <w:r w:rsidR="00402403">
              <w:rPr>
                <w:rFonts w:ascii="Arial" w:hAnsi="Arial"/>
                <w:sz w:val="20"/>
                <w:szCs w:val="20"/>
              </w:rPr>
              <w:t>JO</w:t>
            </w:r>
            <w:r w:rsidRPr="00403D45">
              <w:rPr>
                <w:rFonts w:ascii="Arial" w:hAnsi="Arial"/>
                <w:sz w:val="20"/>
                <w:szCs w:val="20"/>
              </w:rPr>
              <w:t xml:space="preserve"> DEL AGUA ES FUNDAMENTAL.</w:t>
            </w:r>
          </w:p>
          <w:p w:rsidR="003B2795" w:rsidRPr="003B2795" w:rsidRDefault="00403D4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03D45">
              <w:rPr>
                <w:rFonts w:ascii="Arial" w:hAnsi="Arial"/>
                <w:sz w:val="20"/>
                <w:szCs w:val="20"/>
              </w:rPr>
              <w:t>Quitar a la persona todas las prendas (ropa, calzado, etc…) contaminadas: algunos materiales textiles son capaces de absorber o retener al HF y por ende, mantenerlo en contacto con la piel.</w:t>
            </w:r>
            <w:r w:rsidR="003B2795" w:rsidRPr="003B2795">
              <w:rPr>
                <w:rFonts w:ascii="Arial" w:hAnsi="Arial"/>
                <w:sz w:val="20"/>
                <w:szCs w:val="20"/>
              </w:rPr>
              <w:t xml:space="preserve"> Lo último que debe quitarse son las gafas de laboratorio (en el caso de que estas no estén contaminadas a su vez co</w:t>
            </w:r>
            <w:r w:rsidR="003B2795">
              <w:rPr>
                <w:rFonts w:ascii="Arial" w:hAnsi="Arial"/>
                <w:sz w:val="20"/>
                <w:szCs w:val="20"/>
              </w:rPr>
              <w:t>n HF).</w:t>
            </w:r>
          </w:p>
          <w:p w:rsidR="00403D45" w:rsidRDefault="00403D45" w:rsidP="003B279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03D45" w:rsidRPr="00402403" w:rsidRDefault="00403D4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02403">
              <w:rPr>
                <w:rFonts w:ascii="Arial" w:hAnsi="Arial"/>
                <w:sz w:val="20"/>
                <w:szCs w:val="20"/>
              </w:rPr>
              <w:t>Después de que las partes del sujeto accidentada hayan sido bañadas con abundante agua por al menos un minuto, se debe aplicar el gel de GLU</w:t>
            </w:r>
            <w:r w:rsidR="00402403">
              <w:rPr>
                <w:rFonts w:ascii="Arial" w:hAnsi="Arial"/>
                <w:sz w:val="20"/>
                <w:szCs w:val="20"/>
              </w:rPr>
              <w:t>CO</w:t>
            </w:r>
            <w:r w:rsidRPr="00402403">
              <w:rPr>
                <w:rFonts w:ascii="Arial" w:hAnsi="Arial"/>
                <w:sz w:val="20"/>
                <w:szCs w:val="20"/>
              </w:rPr>
              <w:t xml:space="preserve">NATO CÁLCICO </w:t>
            </w:r>
            <w:r w:rsidR="00CF5215">
              <w:rPr>
                <w:rFonts w:ascii="Arial" w:hAnsi="Arial"/>
                <w:sz w:val="20"/>
                <w:szCs w:val="20"/>
              </w:rPr>
              <w:t xml:space="preserve">(2.5 %) </w:t>
            </w:r>
            <w:r w:rsidRPr="00402403">
              <w:rPr>
                <w:rFonts w:ascii="Arial" w:hAnsi="Arial"/>
                <w:sz w:val="20"/>
                <w:szCs w:val="20"/>
              </w:rPr>
              <w:t xml:space="preserve">siguiendo al pie de la letra las instrucciones que acompañen a dicho producto. Recuérdese que dicho gel debe estar dentro del </w:t>
            </w:r>
            <w:r w:rsidR="00A80E99">
              <w:rPr>
                <w:rFonts w:ascii="Arial" w:hAnsi="Arial"/>
                <w:sz w:val="20"/>
                <w:szCs w:val="20"/>
              </w:rPr>
              <w:t>botiquín del laboratorio</w:t>
            </w:r>
            <w:r w:rsidRPr="00402403">
              <w:rPr>
                <w:rFonts w:ascii="Arial" w:hAnsi="Arial"/>
                <w:sz w:val="20"/>
                <w:szCs w:val="20"/>
              </w:rPr>
              <w:t>.</w:t>
            </w:r>
            <w:r w:rsidR="00402403">
              <w:rPr>
                <w:rFonts w:ascii="Arial" w:hAnsi="Arial"/>
                <w:sz w:val="20"/>
                <w:szCs w:val="20"/>
              </w:rPr>
              <w:t xml:space="preserve"> </w:t>
            </w:r>
            <w:r w:rsidRPr="00402403">
              <w:rPr>
                <w:rFonts w:ascii="Arial" w:hAnsi="Arial"/>
                <w:sz w:val="20"/>
                <w:szCs w:val="20"/>
              </w:rPr>
              <w:t xml:space="preserve">Anote en un papel la hora a la que el gel se ha aplicado por primera vez al accidentado y en qué zonas. Facilite este papel </w:t>
            </w:r>
            <w:r w:rsidR="00402403">
              <w:rPr>
                <w:rFonts w:ascii="Arial" w:hAnsi="Arial"/>
                <w:sz w:val="20"/>
                <w:szCs w:val="20"/>
              </w:rPr>
              <w:t>/</w:t>
            </w:r>
            <w:r w:rsidRPr="00402403">
              <w:rPr>
                <w:rFonts w:ascii="Arial" w:hAnsi="Arial"/>
                <w:sz w:val="20"/>
                <w:szCs w:val="20"/>
              </w:rPr>
              <w:t>datos al personal de seguridad o al personal médico que se presente.</w:t>
            </w:r>
          </w:p>
          <w:p w:rsidR="003B2795" w:rsidRDefault="003B2795" w:rsidP="003B279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03D45" w:rsidRDefault="00403D4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03D45">
              <w:rPr>
                <w:rFonts w:ascii="Arial" w:hAnsi="Arial"/>
                <w:sz w:val="20"/>
                <w:szCs w:val="20"/>
              </w:rPr>
              <w:t>La persona accidentada debe ser acompañada hasta el hospital por la persona que primero le atendió, y que será seguramente la que mayor cantidad de información complementaria podrá aportar, dado el caso.</w:t>
            </w:r>
          </w:p>
          <w:p w:rsidR="00403D45" w:rsidRPr="00403D45" w:rsidRDefault="00403D45" w:rsidP="00792F78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03D45">
              <w:rPr>
                <w:rFonts w:ascii="Arial" w:hAnsi="Arial"/>
                <w:sz w:val="20"/>
                <w:szCs w:val="20"/>
              </w:rPr>
              <w:t>Una copia de la Hoja de Datos de Seguridad del HF, y una copia de est</w:t>
            </w:r>
            <w:r w:rsidR="00A80E99">
              <w:rPr>
                <w:rFonts w:ascii="Arial" w:hAnsi="Arial"/>
                <w:sz w:val="20"/>
                <w:szCs w:val="20"/>
              </w:rPr>
              <w:t>e</w:t>
            </w:r>
            <w:r w:rsidRPr="00403D45">
              <w:rPr>
                <w:rFonts w:ascii="Arial" w:hAnsi="Arial"/>
                <w:sz w:val="20"/>
                <w:szCs w:val="20"/>
              </w:rPr>
              <w:t xml:space="preserve"> </w:t>
            </w:r>
            <w:r w:rsidR="00A80E99">
              <w:rPr>
                <w:rFonts w:ascii="Arial" w:hAnsi="Arial"/>
                <w:sz w:val="20"/>
                <w:szCs w:val="20"/>
              </w:rPr>
              <w:t xml:space="preserve">plan de emergencia </w:t>
            </w:r>
            <w:r w:rsidR="00A80E99">
              <w:rPr>
                <w:rFonts w:ascii="Arial" w:hAnsi="Arial"/>
                <w:sz w:val="20"/>
                <w:szCs w:val="20"/>
              </w:rPr>
              <w:lastRenderedPageBreak/>
              <w:t xml:space="preserve">del laboratorio </w:t>
            </w:r>
            <w:r w:rsidRPr="00403D45">
              <w:rPr>
                <w:rFonts w:ascii="Arial" w:hAnsi="Arial"/>
                <w:sz w:val="20"/>
                <w:szCs w:val="20"/>
              </w:rPr>
              <w:t xml:space="preserve">deberían ser llevados junto al accidentado, al hospital. </w:t>
            </w:r>
          </w:p>
          <w:p w:rsidR="00403D45" w:rsidRDefault="00403D4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403D45" w:rsidRPr="00403D45" w:rsidRDefault="00403D45" w:rsidP="00403D45">
            <w:pPr>
              <w:shd w:val="clear" w:color="auto" w:fill="FFFFFF"/>
              <w:spacing w:after="180"/>
              <w:ind w:left="708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03D45">
              <w:rPr>
                <w:rFonts w:ascii="Arial" w:hAnsi="Arial"/>
                <w:b/>
                <w:sz w:val="20"/>
                <w:szCs w:val="20"/>
              </w:rPr>
              <w:t xml:space="preserve">Ante Contacto Ocular: </w:t>
            </w:r>
          </w:p>
          <w:p w:rsidR="00DC66D7" w:rsidRPr="00496BF7" w:rsidRDefault="00DC66D7" w:rsidP="00496BF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>Mientras la persona accidentada es atendida, alguien debe llamar al 8665 (teléfono de emergencias de la UMH), y exponer el hecho  (VER CADENA DE LLAMADAS).</w:t>
            </w:r>
          </w:p>
          <w:p w:rsidR="009B36BA" w:rsidRPr="00496BF7" w:rsidRDefault="009B36BA" w:rsidP="00496BF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 xml:space="preserve">Tras el contacto con salpicaduras o vapor de fluoruro de hidrógeno (HF) líquido, lavar inmediatamente con abundante agua durante al menos </w:t>
            </w:r>
            <w:r w:rsidR="00496BF7" w:rsidRPr="00496BF7">
              <w:rPr>
                <w:rFonts w:ascii="Arial" w:hAnsi="Arial"/>
                <w:sz w:val="20"/>
                <w:szCs w:val="20"/>
              </w:rPr>
              <w:t>2</w:t>
            </w:r>
            <w:r w:rsidRPr="00496BF7">
              <w:rPr>
                <w:rFonts w:ascii="Arial" w:hAnsi="Arial"/>
                <w:sz w:val="20"/>
                <w:szCs w:val="20"/>
              </w:rPr>
              <w:t xml:space="preserve"> minutos</w:t>
            </w:r>
            <w:r w:rsidR="00496BF7" w:rsidRPr="00496BF7">
              <w:rPr>
                <w:rFonts w:ascii="Arial" w:hAnsi="Arial"/>
                <w:sz w:val="20"/>
                <w:szCs w:val="20"/>
              </w:rPr>
              <w:t>, para ello usar la fuente lavaojos</w:t>
            </w:r>
            <w:r w:rsidRPr="00496BF7">
              <w:rPr>
                <w:rFonts w:ascii="Arial" w:hAnsi="Arial"/>
                <w:sz w:val="20"/>
                <w:szCs w:val="20"/>
              </w:rPr>
              <w:t>. Gire el chorro de agua suave directamente hacia los ojos contaminados, los restos del ácido debe diluirse rápidamente y ser completamente eliminados. Proteger el otro ojo como sea necesario.</w:t>
            </w:r>
          </w:p>
          <w:p w:rsidR="00E738EA" w:rsidRPr="00496BF7" w:rsidRDefault="00E738EA" w:rsidP="00496BF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 xml:space="preserve">Después de que las partes del sujeto accidentada hayan sido bañadas con abundante agua por al menos </w:t>
            </w:r>
            <w:r w:rsidR="00496BF7" w:rsidRPr="00496BF7">
              <w:rPr>
                <w:rFonts w:ascii="Arial" w:hAnsi="Arial"/>
                <w:sz w:val="20"/>
                <w:szCs w:val="20"/>
              </w:rPr>
              <w:t>2</w:t>
            </w:r>
            <w:r w:rsidRPr="00496BF7">
              <w:rPr>
                <w:rFonts w:ascii="Arial" w:hAnsi="Arial"/>
                <w:sz w:val="20"/>
                <w:szCs w:val="20"/>
              </w:rPr>
              <w:t xml:space="preserve"> minuto</w:t>
            </w:r>
            <w:r w:rsidR="00496BF7" w:rsidRPr="00496BF7">
              <w:rPr>
                <w:rFonts w:ascii="Arial" w:hAnsi="Arial"/>
                <w:sz w:val="20"/>
                <w:szCs w:val="20"/>
              </w:rPr>
              <w:t>s</w:t>
            </w:r>
            <w:r w:rsidRPr="00496BF7">
              <w:rPr>
                <w:rFonts w:ascii="Arial" w:hAnsi="Arial"/>
                <w:sz w:val="20"/>
                <w:szCs w:val="20"/>
              </w:rPr>
              <w:t>, se debe aplicar una solución de GLUCONATO CÁLCICO (1%)</w:t>
            </w:r>
            <w:r w:rsidR="00496BF7" w:rsidRPr="00496BF7">
              <w:rPr>
                <w:rFonts w:ascii="Arial" w:hAnsi="Arial"/>
                <w:sz w:val="20"/>
                <w:szCs w:val="20"/>
              </w:rPr>
              <w:t>, aplicándola directamente al ojo afectado</w:t>
            </w:r>
            <w:r w:rsidRPr="00496BF7">
              <w:rPr>
                <w:rFonts w:ascii="Arial" w:hAnsi="Arial"/>
                <w:sz w:val="20"/>
                <w:szCs w:val="20"/>
              </w:rPr>
              <w:t>.</w:t>
            </w:r>
          </w:p>
          <w:p w:rsidR="009B36BA" w:rsidRPr="00496BF7" w:rsidRDefault="009B36BA" w:rsidP="00496BF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>S</w:t>
            </w:r>
            <w:r w:rsidR="00403D45" w:rsidRPr="00496BF7">
              <w:rPr>
                <w:rFonts w:ascii="Arial" w:hAnsi="Arial"/>
                <w:sz w:val="20"/>
                <w:szCs w:val="20"/>
              </w:rPr>
              <w:t>e debe trasladar con rapidez al accidentado al hospital.</w:t>
            </w:r>
            <w:r w:rsidRPr="00496BF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738EA" w:rsidRPr="00496BF7" w:rsidRDefault="00E738EA" w:rsidP="00496BF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 xml:space="preserve">Una copia de la Hoja de Datos de Seguridad del HF, y una copia de este plan de emergencia del laboratorio deberían ser llevados junto al accidentado, al hospital. </w:t>
            </w:r>
          </w:p>
          <w:p w:rsidR="00E738EA" w:rsidRDefault="00E738EA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403D45" w:rsidRDefault="00403D4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03D45">
              <w:rPr>
                <w:rFonts w:ascii="Arial" w:hAnsi="Arial"/>
                <w:b/>
                <w:sz w:val="20"/>
                <w:szCs w:val="20"/>
              </w:rPr>
              <w:t>Ante Inhalación:</w:t>
            </w:r>
          </w:p>
          <w:p w:rsidR="00403D45" w:rsidRPr="00403D45" w:rsidRDefault="00403D45" w:rsidP="00403D45">
            <w:pPr>
              <w:pStyle w:val="Prrafodelista"/>
              <w:shd w:val="clear" w:color="auto" w:fill="FFFFFF"/>
              <w:spacing w:after="18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CF5215" w:rsidRPr="00496BF7" w:rsidRDefault="003B2795" w:rsidP="00496BF7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>Mientras la persona accidentada es atendida, alguien debe llamar al 8665 (teléfono de emergencias de la UMH), y exponer el hecho  (VER CADENA DE LLAMADAS).</w:t>
            </w:r>
          </w:p>
          <w:p w:rsidR="00CF5215" w:rsidRPr="00496BF7" w:rsidRDefault="00E738EA" w:rsidP="00496BF7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 xml:space="preserve">Si persiste el foco de emisión de vapores de HF, </w:t>
            </w:r>
            <w:r w:rsidR="00CF5215" w:rsidRPr="00496BF7">
              <w:rPr>
                <w:rFonts w:ascii="Arial" w:hAnsi="Arial"/>
                <w:sz w:val="20"/>
                <w:szCs w:val="20"/>
              </w:rPr>
              <w:t>colóquese</w:t>
            </w:r>
            <w:r w:rsidRPr="00496BF7">
              <w:rPr>
                <w:rFonts w:ascii="Arial" w:hAnsi="Arial"/>
                <w:sz w:val="20"/>
                <w:szCs w:val="20"/>
              </w:rPr>
              <w:t xml:space="preserve"> </w:t>
            </w:r>
            <w:r w:rsidR="00CF5215" w:rsidRPr="00496BF7">
              <w:rPr>
                <w:rFonts w:ascii="Arial" w:hAnsi="Arial"/>
                <w:sz w:val="20"/>
                <w:szCs w:val="20"/>
              </w:rPr>
              <w:t>inmediatamente l</w:t>
            </w:r>
            <w:r w:rsidRPr="00496BF7">
              <w:rPr>
                <w:rFonts w:ascii="Arial" w:hAnsi="Arial"/>
                <w:sz w:val="20"/>
                <w:szCs w:val="20"/>
              </w:rPr>
              <w:t>a máscara</w:t>
            </w:r>
            <w:r w:rsidR="00CF5215" w:rsidRPr="00496BF7">
              <w:rPr>
                <w:rFonts w:ascii="Arial" w:hAnsi="Arial"/>
                <w:sz w:val="20"/>
                <w:szCs w:val="20"/>
              </w:rPr>
              <w:t xml:space="preserve"> completa.</w:t>
            </w:r>
          </w:p>
          <w:p w:rsidR="00E128EB" w:rsidRPr="00496BF7" w:rsidRDefault="00CF5215" w:rsidP="00496BF7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>Se debe</w:t>
            </w:r>
            <w:r w:rsidR="00E738EA" w:rsidRPr="00496BF7">
              <w:rPr>
                <w:rFonts w:ascii="Arial" w:hAnsi="Arial"/>
                <w:sz w:val="20"/>
                <w:szCs w:val="20"/>
              </w:rPr>
              <w:t xml:space="preserve"> </w:t>
            </w:r>
            <w:r w:rsidRPr="00496BF7">
              <w:rPr>
                <w:rFonts w:ascii="Arial" w:hAnsi="Arial"/>
                <w:sz w:val="20"/>
                <w:szCs w:val="20"/>
              </w:rPr>
              <w:t>l</w:t>
            </w:r>
            <w:r w:rsidR="00403D45" w:rsidRPr="00496BF7">
              <w:rPr>
                <w:rFonts w:ascii="Arial" w:hAnsi="Arial"/>
                <w:sz w:val="20"/>
                <w:szCs w:val="20"/>
              </w:rPr>
              <w:t xml:space="preserve">levar </w:t>
            </w:r>
            <w:r w:rsidRPr="00496BF7">
              <w:rPr>
                <w:rFonts w:ascii="Arial" w:hAnsi="Arial"/>
                <w:sz w:val="20"/>
                <w:szCs w:val="20"/>
              </w:rPr>
              <w:t xml:space="preserve">inmediatamente </w:t>
            </w:r>
            <w:r w:rsidR="00403D45" w:rsidRPr="00496BF7">
              <w:rPr>
                <w:rFonts w:ascii="Arial" w:hAnsi="Arial"/>
                <w:sz w:val="20"/>
                <w:szCs w:val="20"/>
              </w:rPr>
              <w:t>a la víctima al aire libre, al exterior.</w:t>
            </w:r>
          </w:p>
          <w:p w:rsidR="003B2795" w:rsidRPr="00496BF7" w:rsidRDefault="003B2795" w:rsidP="00496BF7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>Trasladar con rapidez al accidentado al hospital.</w:t>
            </w:r>
          </w:p>
          <w:p w:rsidR="00E738EA" w:rsidRPr="00496BF7" w:rsidRDefault="00E738EA" w:rsidP="00496BF7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96BF7">
              <w:rPr>
                <w:rFonts w:ascii="Arial" w:hAnsi="Arial"/>
                <w:sz w:val="20"/>
                <w:szCs w:val="20"/>
              </w:rPr>
              <w:t xml:space="preserve">Una copia de la Hoja de Datos de Seguridad del HF, y una copia de este plan de emergencia del laboratorio deberían ser llevados junto al accidentado, al hospital. </w:t>
            </w:r>
          </w:p>
          <w:p w:rsidR="00C844F7" w:rsidRPr="00C844F7" w:rsidRDefault="00C844F7" w:rsidP="00E738EA">
            <w:pPr>
              <w:pStyle w:val="Prrafodelista"/>
              <w:shd w:val="clear" w:color="auto" w:fill="FFFFFF"/>
              <w:spacing w:after="180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844F7">
        <w:tc>
          <w:tcPr>
            <w:tcW w:w="9828" w:type="dxa"/>
            <w:gridSpan w:val="7"/>
          </w:tcPr>
          <w:p w:rsidR="00712D87" w:rsidRDefault="00712D8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844F7">
              <w:rPr>
                <w:rFonts w:ascii="Arial" w:hAnsi="Arial"/>
                <w:sz w:val="20"/>
                <w:szCs w:val="20"/>
              </w:rPr>
              <w:t>Cadena de llamadas</w:t>
            </w:r>
            <w:r w:rsidR="00025582">
              <w:rPr>
                <w:rFonts w:ascii="Arial" w:hAnsi="Arial"/>
                <w:sz w:val="20"/>
                <w:szCs w:val="20"/>
              </w:rPr>
              <w:t xml:space="preserve"> según tramo horario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03D45" w:rsidRPr="00403D45" w:rsidRDefault="00403D45" w:rsidP="00403D45">
            <w:p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  <w:r w:rsidRPr="00403D45">
              <w:rPr>
                <w:rFonts w:ascii="Arial" w:hAnsi="Arial"/>
                <w:sz w:val="20"/>
                <w:szCs w:val="20"/>
              </w:rPr>
              <w:t xml:space="preserve">Mientras la persona accidentada es atendida alguien debe llamar al 8665 (teléfono de emergencias de la UMH), y exponer el hecho. Debe indicarse </w:t>
            </w:r>
            <w:r w:rsidRPr="00E128EB">
              <w:rPr>
                <w:rFonts w:ascii="Arial" w:hAnsi="Arial"/>
                <w:b/>
                <w:sz w:val="20"/>
                <w:szCs w:val="20"/>
                <w:u w:val="single"/>
              </w:rPr>
              <w:t>MUY CLARAMENTE</w:t>
            </w:r>
            <w:r w:rsidRPr="00403D45">
              <w:rPr>
                <w:rFonts w:ascii="Arial" w:hAnsi="Arial"/>
                <w:sz w:val="20"/>
                <w:szCs w:val="20"/>
              </w:rPr>
              <w:t xml:space="preserve"> lo siguiente:</w:t>
            </w:r>
          </w:p>
          <w:p w:rsidR="00403D45" w:rsidRPr="00403D45" w:rsidRDefault="00AD5653" w:rsidP="00403D45">
            <w:pPr>
              <w:shd w:val="clear" w:color="auto" w:fill="FFFFFF"/>
              <w:spacing w:after="18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36FF">
              <w:rPr>
                <w:rFonts w:ascii="Arial" w:hAnsi="Arial"/>
                <w:b/>
                <w:sz w:val="22"/>
                <w:szCs w:val="22"/>
              </w:rPr>
              <w:t>La estancia</w:t>
            </w:r>
            <w:r w:rsidR="00403D45" w:rsidRPr="00C636FF">
              <w:rPr>
                <w:rFonts w:ascii="Arial" w:hAnsi="Arial"/>
                <w:b/>
                <w:sz w:val="22"/>
                <w:szCs w:val="22"/>
              </w:rPr>
              <w:t xml:space="preserve">, edificio, planta, </w:t>
            </w:r>
            <w:proofErr w:type="spellStart"/>
            <w:r w:rsidR="00403D45" w:rsidRPr="00C636FF">
              <w:rPr>
                <w:rFonts w:ascii="Arial" w:hAnsi="Arial"/>
                <w:b/>
                <w:sz w:val="22"/>
                <w:szCs w:val="22"/>
              </w:rPr>
              <w:t>etc</w:t>
            </w:r>
            <w:proofErr w:type="spellEnd"/>
            <w:r w:rsidR="00403D45" w:rsidRPr="00C636FF">
              <w:rPr>
                <w:rFonts w:ascii="Arial" w:hAnsi="Arial"/>
                <w:b/>
                <w:sz w:val="22"/>
                <w:szCs w:val="22"/>
              </w:rPr>
              <w:t>, donde está la persona accidentada, que lo ha sido con ACIDO FLUORHÍDRICO.</w:t>
            </w:r>
            <w:bookmarkStart w:id="0" w:name="_GoBack"/>
            <w:bookmarkEnd w:id="0"/>
          </w:p>
          <w:p w:rsidR="00C844F7" w:rsidRPr="00C844F7" w:rsidRDefault="00C844F7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C844F7" w:rsidRPr="00C844F7" w:rsidRDefault="00C844F7" w:rsidP="00E2764B">
            <w:pPr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86DF5" w:rsidTr="00CF5215">
        <w:trPr>
          <w:trHeight w:val="1238"/>
        </w:trPr>
        <w:tc>
          <w:tcPr>
            <w:tcW w:w="9828" w:type="dxa"/>
            <w:gridSpan w:val="7"/>
          </w:tcPr>
          <w:p w:rsidR="00486DF5" w:rsidRDefault="00486DF5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86DF5" w:rsidRDefault="00486DF5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Producto</w:t>
            </w:r>
            <w:r w:rsidR="00025582">
              <w:rPr>
                <w:rFonts w:ascii="Arial" w:hAnsi="Arial"/>
                <w:sz w:val="20"/>
                <w:szCs w:val="20"/>
              </w:rPr>
              <w:t>/s</w:t>
            </w:r>
            <w:r>
              <w:rPr>
                <w:rFonts w:ascii="Arial" w:hAnsi="Arial"/>
                <w:sz w:val="20"/>
                <w:szCs w:val="20"/>
              </w:rPr>
              <w:t xml:space="preserve"> neutralizante</w:t>
            </w:r>
            <w:r w:rsidR="00025582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o de limpieza:</w:t>
            </w:r>
          </w:p>
          <w:p w:rsidR="00486DF5" w:rsidRDefault="00486DF5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86DF5" w:rsidRDefault="00486DF5" w:rsidP="00CF5215">
            <w:pPr>
              <w:shd w:val="clear" w:color="auto" w:fill="FFFFFF"/>
              <w:spacing w:after="18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17B64">
        <w:tc>
          <w:tcPr>
            <w:tcW w:w="9828" w:type="dxa"/>
            <w:gridSpan w:val="7"/>
          </w:tcPr>
          <w:p w:rsidR="00717B64" w:rsidRDefault="00717B64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7B64" w:rsidRDefault="00717B64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Observaciones:</w:t>
            </w:r>
          </w:p>
          <w:p w:rsidR="00CF5215" w:rsidRDefault="00CF5215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7B64" w:rsidRDefault="00CF5215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 existiese derrame o vertido, tras atender a la víctima, se debe proceder a la limpieza según el plan de emergencia específico.</w:t>
            </w:r>
          </w:p>
          <w:p w:rsidR="00717B64" w:rsidRDefault="00717B64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17B64" w:rsidRDefault="00717B64" w:rsidP="00EB429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4144D" w:rsidRPr="00CC3CDE" w:rsidRDefault="0054144D" w:rsidP="00CC3CDE">
      <w:pPr>
        <w:jc w:val="both"/>
        <w:rPr>
          <w:rFonts w:ascii="Arial" w:hAnsi="Arial"/>
        </w:rPr>
      </w:pPr>
    </w:p>
    <w:sectPr w:rsidR="0054144D" w:rsidRPr="00CC3CDE" w:rsidSect="00BB0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B5D"/>
    <w:multiLevelType w:val="hybridMultilevel"/>
    <w:tmpl w:val="8CEE2E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11546"/>
    <w:multiLevelType w:val="hybridMultilevel"/>
    <w:tmpl w:val="A1B07AA6"/>
    <w:lvl w:ilvl="0" w:tplc="432E956A">
      <w:start w:val="1"/>
      <w:numFmt w:val="bullet"/>
      <w:lvlText w:val="o"/>
      <w:lvlJc w:val="left"/>
      <w:pPr>
        <w:tabs>
          <w:tab w:val="num" w:pos="1134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363CA"/>
    <w:multiLevelType w:val="hybridMultilevel"/>
    <w:tmpl w:val="16BA5A6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03571AE"/>
    <w:multiLevelType w:val="hybridMultilevel"/>
    <w:tmpl w:val="D6AAC9F0"/>
    <w:lvl w:ilvl="0" w:tplc="8D7EA9B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E3599"/>
    <w:multiLevelType w:val="hybridMultilevel"/>
    <w:tmpl w:val="C8480FDA"/>
    <w:lvl w:ilvl="0" w:tplc="98FA4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60854"/>
    <w:multiLevelType w:val="hybridMultilevel"/>
    <w:tmpl w:val="68DC38C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7B21"/>
    <w:rsid w:val="00025582"/>
    <w:rsid w:val="000734DA"/>
    <w:rsid w:val="000B29EE"/>
    <w:rsid w:val="000E3405"/>
    <w:rsid w:val="000E6205"/>
    <w:rsid w:val="000F07EA"/>
    <w:rsid w:val="00126E97"/>
    <w:rsid w:val="0015503B"/>
    <w:rsid w:val="00165BD6"/>
    <w:rsid w:val="00192D1F"/>
    <w:rsid w:val="002A585A"/>
    <w:rsid w:val="002C3DA9"/>
    <w:rsid w:val="00303930"/>
    <w:rsid w:val="00313A48"/>
    <w:rsid w:val="0037270E"/>
    <w:rsid w:val="003B2795"/>
    <w:rsid w:val="00402403"/>
    <w:rsid w:val="00403D45"/>
    <w:rsid w:val="004565BE"/>
    <w:rsid w:val="00486DF5"/>
    <w:rsid w:val="00496BF7"/>
    <w:rsid w:val="0054144D"/>
    <w:rsid w:val="0058132E"/>
    <w:rsid w:val="005B7B21"/>
    <w:rsid w:val="005C5F4F"/>
    <w:rsid w:val="006D5F99"/>
    <w:rsid w:val="00712D87"/>
    <w:rsid w:val="00717B64"/>
    <w:rsid w:val="00792F78"/>
    <w:rsid w:val="00855BD4"/>
    <w:rsid w:val="008F72C8"/>
    <w:rsid w:val="0090430D"/>
    <w:rsid w:val="00934EC0"/>
    <w:rsid w:val="00947F96"/>
    <w:rsid w:val="00960375"/>
    <w:rsid w:val="009B36BA"/>
    <w:rsid w:val="009B3EC3"/>
    <w:rsid w:val="00A80E99"/>
    <w:rsid w:val="00A857F4"/>
    <w:rsid w:val="00AD5653"/>
    <w:rsid w:val="00B23B19"/>
    <w:rsid w:val="00B83EB2"/>
    <w:rsid w:val="00BA1161"/>
    <w:rsid w:val="00BB07C2"/>
    <w:rsid w:val="00BB73E9"/>
    <w:rsid w:val="00BC52FC"/>
    <w:rsid w:val="00C376B2"/>
    <w:rsid w:val="00C53A8E"/>
    <w:rsid w:val="00C636FF"/>
    <w:rsid w:val="00C844F7"/>
    <w:rsid w:val="00CB06F1"/>
    <w:rsid w:val="00CC0DB5"/>
    <w:rsid w:val="00CC3CDE"/>
    <w:rsid w:val="00CE3B00"/>
    <w:rsid w:val="00CF5215"/>
    <w:rsid w:val="00DC66D7"/>
    <w:rsid w:val="00E128EB"/>
    <w:rsid w:val="00E253B8"/>
    <w:rsid w:val="00E2764B"/>
    <w:rsid w:val="00E30696"/>
    <w:rsid w:val="00E738EA"/>
    <w:rsid w:val="00E75615"/>
    <w:rsid w:val="00EB4296"/>
    <w:rsid w:val="00EF38EC"/>
    <w:rsid w:val="00F0786B"/>
    <w:rsid w:val="00F452F7"/>
    <w:rsid w:val="00F7547D"/>
    <w:rsid w:val="00F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C2"/>
    <w:rPr>
      <w:sz w:val="24"/>
      <w:szCs w:val="24"/>
    </w:rPr>
  </w:style>
  <w:style w:type="paragraph" w:styleId="Ttulo3">
    <w:name w:val="heading 3"/>
    <w:basedOn w:val="Normal"/>
    <w:qFormat/>
    <w:rsid w:val="0054144D"/>
    <w:pPr>
      <w:spacing w:before="100" w:beforeAutospacing="1" w:after="100" w:afterAutospacing="1"/>
      <w:outlineLvl w:val="2"/>
    </w:pPr>
    <w:rPr>
      <w:b/>
      <w:bCs/>
      <w:color w:val="CC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14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4144D"/>
    <w:rPr>
      <w:b/>
      <w:bCs/>
      <w:strike w:val="0"/>
      <w:dstrike w:val="0"/>
      <w:color w:val="3333FF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54144D"/>
    <w:pPr>
      <w:spacing w:before="100" w:beforeAutospacing="1" w:after="100" w:afterAutospacing="1"/>
    </w:pPr>
    <w:rPr>
      <w:rFonts w:ascii="Arial" w:hAnsi="Arial" w:cs="Arial"/>
    </w:rPr>
  </w:style>
  <w:style w:type="table" w:styleId="Tablaconcuadrcula">
    <w:name w:val="Table Grid"/>
    <w:basedOn w:val="Tablanormal"/>
    <w:rsid w:val="00E27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qFormat/>
    <w:rsid w:val="0054144D"/>
    <w:pPr>
      <w:spacing w:before="100" w:beforeAutospacing="1" w:after="100" w:afterAutospacing="1"/>
      <w:outlineLvl w:val="2"/>
    </w:pPr>
    <w:rPr>
      <w:b/>
      <w:bCs/>
      <w:color w:val="CC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14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4144D"/>
    <w:rPr>
      <w:b/>
      <w:bCs/>
      <w:strike w:val="0"/>
      <w:dstrike w:val="0"/>
      <w:color w:val="3333FF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54144D"/>
    <w:pPr>
      <w:spacing w:before="100" w:beforeAutospacing="1" w:after="100" w:afterAutospacing="1"/>
    </w:pPr>
    <w:rPr>
      <w:rFonts w:ascii="Arial" w:hAnsi="Arial" w:cs="Arial"/>
    </w:rPr>
  </w:style>
  <w:style w:type="table" w:styleId="Tablaconcuadrcula">
    <w:name w:val="Table Grid"/>
    <w:basedOn w:val="Tablanormal"/>
    <w:rsid w:val="00E2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8CFC-B538-44DA-8EE4-6ABD6B9D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820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DE LA ACTIVIDAD PREVENTIVA</vt:lpstr>
    </vt:vector>
  </TitlesOfParts>
  <Company>UMH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DE LA ACTIVIDAD PREVENTIVA</dc:title>
  <dc:creator>jsierra</dc:creator>
  <cp:lastModifiedBy>juan.perezc</cp:lastModifiedBy>
  <cp:revision>11</cp:revision>
  <cp:lastPrinted>2007-11-20T11:54:00Z</cp:lastPrinted>
  <dcterms:created xsi:type="dcterms:W3CDTF">2014-07-10T10:02:00Z</dcterms:created>
  <dcterms:modified xsi:type="dcterms:W3CDTF">2014-07-21T12:09:00Z</dcterms:modified>
</cp:coreProperties>
</file>