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3F" w:rsidRDefault="00CB5F3F">
      <w:pPr>
        <w:jc w:val="both"/>
        <w:rPr>
          <w:rFonts w:ascii="Arial" w:hAnsi="Arial"/>
          <w:sz w:val="22"/>
          <w:lang w:val="es-ES"/>
        </w:rPr>
      </w:pPr>
    </w:p>
    <w:p w:rsidR="00CB5F3F" w:rsidRDefault="00CB5F3F">
      <w:pPr>
        <w:jc w:val="both"/>
        <w:rPr>
          <w:rFonts w:ascii="Arial" w:hAnsi="Arial"/>
          <w:sz w:val="22"/>
          <w:lang w:val="es-ES"/>
        </w:rPr>
      </w:pPr>
    </w:p>
    <w:p w:rsidR="00CB5F3F" w:rsidRDefault="00CB5F3F">
      <w:pPr>
        <w:jc w:val="both"/>
        <w:rPr>
          <w:rFonts w:ascii="Arial" w:hAnsi="Arial"/>
          <w:sz w:val="22"/>
          <w:lang w:val="es-ES"/>
        </w:rPr>
      </w:pPr>
    </w:p>
    <w:p w:rsidR="00CB5F3F" w:rsidRDefault="00CB5F3F">
      <w:pPr>
        <w:jc w:val="center"/>
        <w:rPr>
          <w:rFonts w:ascii="Arial" w:hAnsi="Arial"/>
          <w:b/>
          <w:caps/>
          <w:kern w:val="28"/>
          <w:sz w:val="22"/>
          <w:lang w:val="es-ES"/>
        </w:rPr>
      </w:pPr>
      <w:r>
        <w:rPr>
          <w:rFonts w:ascii="Arial" w:hAnsi="Arial"/>
          <w:b/>
          <w:caps/>
          <w:kern w:val="28"/>
          <w:sz w:val="22"/>
          <w:lang w:val="es-ES"/>
        </w:rPr>
        <w:t>SEGURIDAD para el trabajo con agentes QUÍMICOS.</w:t>
      </w:r>
    </w:p>
    <w:p w:rsidR="00CB5F3F" w:rsidRDefault="00CB5F3F">
      <w:pPr>
        <w:ind w:left="900"/>
        <w:rPr>
          <w:rFonts w:ascii="Arial" w:hAnsi="Arial"/>
          <w:b/>
          <w:caps/>
          <w:kern w:val="28"/>
          <w:sz w:val="20"/>
          <w:lang w:val="es-ES"/>
        </w:rPr>
      </w:pPr>
      <w:r>
        <w:rPr>
          <w:rFonts w:ascii="Arial" w:hAnsi="Arial"/>
          <w:b/>
          <w:caps/>
          <w:kern w:val="28"/>
          <w:sz w:val="20"/>
          <w:lang w:val="es-ES"/>
        </w:rPr>
        <w:t>(RD. 374/2001 Agentes QUÍMICOS y RD. 665/1997 Agentes cancerigenos y Mutagenos)</w:t>
      </w:r>
      <w:r>
        <w:rPr>
          <w:rFonts w:ascii="Arial" w:hAnsi="Arial"/>
          <w:sz w:val="20"/>
        </w:rPr>
        <w:t xml:space="preserve"> </w:t>
      </w:r>
      <w:r>
        <w:rPr>
          <w:rFonts w:ascii="Arial" w:hAnsi="Arial"/>
          <w:b/>
          <w:caps/>
          <w:kern w:val="28"/>
          <w:sz w:val="20"/>
          <w:lang w:val="es-ES"/>
        </w:rPr>
        <w:t xml:space="preserve"> </w:t>
      </w:r>
    </w:p>
    <w:p w:rsidR="00CB5F3F" w:rsidRDefault="00CB5F3F">
      <w:pPr>
        <w:rPr>
          <w:rFonts w:ascii="Arial" w:hAnsi="Arial"/>
          <w:b/>
          <w:caps/>
          <w:kern w:val="28"/>
          <w:sz w:val="22"/>
          <w:lang w:val="es-ES"/>
        </w:rPr>
      </w:pPr>
    </w:p>
    <w:p w:rsidR="00CB5F3F" w:rsidRDefault="00CB5F3F">
      <w:pPr>
        <w:rPr>
          <w:rFonts w:ascii="Arial" w:hAnsi="Arial"/>
          <w:b/>
          <w:caps/>
          <w:kern w:val="28"/>
          <w:sz w:val="22"/>
          <w:lang w:val="es-ES"/>
        </w:rPr>
      </w:pPr>
    </w:p>
    <w:p w:rsidR="00CB5F3F" w:rsidRDefault="00CB5F3F">
      <w:pPr>
        <w:rPr>
          <w:rFonts w:ascii="Arial" w:hAnsi="Arial"/>
          <w:b/>
          <w:caps/>
          <w:kern w:val="28"/>
          <w:sz w:val="22"/>
          <w:lang w:val="es-ES"/>
        </w:rPr>
      </w:pPr>
      <w:bookmarkStart w:id="0" w:name="indice"/>
      <w:r>
        <w:rPr>
          <w:rFonts w:ascii="Arial" w:hAnsi="Arial"/>
          <w:b/>
          <w:caps/>
          <w:kern w:val="28"/>
          <w:sz w:val="22"/>
          <w:lang w:val="es-ES"/>
        </w:rPr>
        <w:t xml:space="preserve">INDICE. </w:t>
      </w:r>
    </w:p>
    <w:bookmarkEnd w:id="0"/>
    <w:p w:rsidR="00CB5F3F" w:rsidRDefault="00CB5F3F">
      <w:pPr>
        <w:rPr>
          <w:rFonts w:ascii="Arial" w:hAnsi="Arial"/>
          <w:b/>
          <w:caps/>
          <w:kern w:val="28"/>
          <w:sz w:val="22"/>
          <w:lang w:val="es-ES"/>
        </w:rPr>
      </w:pPr>
    </w:p>
    <w:p w:rsidR="00CB5F3F" w:rsidRDefault="00CB5F3F">
      <w:pPr>
        <w:rPr>
          <w:rFonts w:ascii="Arial" w:hAnsi="Arial"/>
          <w:b/>
          <w:caps/>
          <w:kern w:val="28"/>
          <w:sz w:val="22"/>
          <w:lang w:val="es-ES"/>
        </w:rPr>
      </w:pPr>
    </w:p>
    <w:p w:rsidR="00CB5F3F" w:rsidRDefault="00B26F74">
      <w:pPr>
        <w:pStyle w:val="Ttulo1"/>
        <w:spacing w:before="0" w:after="0"/>
        <w:rPr>
          <w:kern w:val="0"/>
          <w:sz w:val="24"/>
          <w:lang w:val="es-ES_tradnl"/>
        </w:rPr>
      </w:pPr>
      <w:hyperlink w:anchor="introduccion" w:history="1">
        <w:r w:rsidR="00CB5F3F">
          <w:rPr>
            <w:rStyle w:val="Hipervnculo"/>
            <w:kern w:val="0"/>
            <w:sz w:val="24"/>
            <w:lang w:val="es-ES_tradnl"/>
          </w:rPr>
          <w:t>1 Introducción</w:t>
        </w:r>
      </w:hyperlink>
    </w:p>
    <w:p w:rsidR="00CB5F3F" w:rsidRDefault="00CB5F3F"/>
    <w:p w:rsidR="00CB5F3F" w:rsidRDefault="00B26F74">
      <w:pPr>
        <w:pStyle w:val="H4"/>
        <w:keepNext w:val="0"/>
        <w:spacing w:before="0" w:after="0"/>
        <w:jc w:val="both"/>
        <w:outlineLvl w:val="9"/>
        <w:rPr>
          <w:rFonts w:ascii="Arial" w:hAnsi="Arial"/>
          <w:snapToGrid/>
        </w:rPr>
      </w:pPr>
      <w:hyperlink w:anchor="referencias" w:history="1">
        <w:r w:rsidR="00CB5F3F">
          <w:rPr>
            <w:rStyle w:val="Hipervnculo"/>
            <w:rFonts w:ascii="Arial" w:hAnsi="Arial"/>
            <w:snapToGrid/>
          </w:rPr>
          <w:t>2 Referencias</w:t>
        </w:r>
      </w:hyperlink>
    </w:p>
    <w:p w:rsidR="00CB5F3F" w:rsidRDefault="00B26F74">
      <w:pPr>
        <w:ind w:firstLine="720"/>
        <w:rPr>
          <w:rFonts w:ascii="Arial" w:hAnsi="Arial"/>
          <w:b/>
          <w:lang w:val="es-ES"/>
        </w:rPr>
      </w:pPr>
      <w:hyperlink w:anchor="referencias" w:history="1">
        <w:r w:rsidR="00CB5F3F">
          <w:rPr>
            <w:rStyle w:val="Hipervnculo"/>
            <w:rFonts w:ascii="Arial" w:hAnsi="Arial"/>
            <w:b/>
            <w:lang w:val="es-ES"/>
          </w:rPr>
          <w:t>2.1 Legislación.</w:t>
        </w:r>
      </w:hyperlink>
    </w:p>
    <w:p w:rsidR="00CB5F3F" w:rsidRDefault="00B26F74">
      <w:pPr>
        <w:ind w:firstLine="720"/>
        <w:rPr>
          <w:rFonts w:ascii="Arial" w:hAnsi="Arial"/>
          <w:b/>
        </w:rPr>
      </w:pPr>
      <w:hyperlink w:anchor="definiciones" w:history="1">
        <w:r w:rsidR="00CB5F3F">
          <w:rPr>
            <w:rStyle w:val="Hipervnculo"/>
            <w:rFonts w:ascii="Arial" w:hAnsi="Arial"/>
            <w:b/>
          </w:rPr>
          <w:t>2.2 Definiciones</w:t>
        </w:r>
      </w:hyperlink>
      <w:r w:rsidR="00CB5F3F">
        <w:rPr>
          <w:rFonts w:ascii="Arial" w:hAnsi="Arial"/>
          <w:b/>
        </w:rPr>
        <w:t>.</w:t>
      </w:r>
    </w:p>
    <w:p w:rsidR="00CB5F3F" w:rsidRDefault="00CB5F3F">
      <w:pPr>
        <w:pStyle w:val="H4"/>
        <w:keepNext w:val="0"/>
        <w:spacing w:before="0" w:after="0"/>
        <w:jc w:val="both"/>
        <w:outlineLvl w:val="9"/>
        <w:rPr>
          <w:rFonts w:ascii="Arial" w:hAnsi="Arial"/>
          <w:snapToGrid/>
        </w:rPr>
      </w:pPr>
    </w:p>
    <w:p w:rsidR="00CB5F3F" w:rsidRDefault="00B26F74">
      <w:pPr>
        <w:pStyle w:val="H4"/>
        <w:keepNext w:val="0"/>
        <w:spacing w:before="0" w:after="0"/>
        <w:jc w:val="both"/>
        <w:outlineLvl w:val="9"/>
        <w:rPr>
          <w:rFonts w:ascii="Arial" w:hAnsi="Arial"/>
          <w:snapToGrid/>
        </w:rPr>
      </w:pPr>
      <w:hyperlink w:anchor="obligacionesuni" w:history="1">
        <w:r w:rsidR="00CB5F3F">
          <w:rPr>
            <w:rStyle w:val="Hipervnculo"/>
            <w:rFonts w:ascii="Arial" w:hAnsi="Arial"/>
            <w:snapToGrid/>
          </w:rPr>
          <w:t>3 Obligaciones de la Universidad.</w:t>
        </w:r>
      </w:hyperlink>
    </w:p>
    <w:p w:rsidR="00CB5F3F" w:rsidRDefault="00B26F74">
      <w:pPr>
        <w:pStyle w:val="H4"/>
        <w:keepNext w:val="0"/>
        <w:spacing w:before="0" w:after="0"/>
        <w:ind w:firstLine="720"/>
        <w:jc w:val="both"/>
        <w:outlineLvl w:val="9"/>
        <w:rPr>
          <w:rFonts w:ascii="Arial" w:hAnsi="Arial"/>
          <w:snapToGrid/>
        </w:rPr>
      </w:pPr>
      <w:hyperlink w:anchor="evaluacioriesgos" w:history="1">
        <w:r w:rsidR="00CB5F3F">
          <w:rPr>
            <w:rStyle w:val="Hipervnculo"/>
            <w:rFonts w:ascii="Arial" w:hAnsi="Arial"/>
            <w:snapToGrid/>
          </w:rPr>
          <w:t>3.1 Evaluación de riesgos.</w:t>
        </w:r>
      </w:hyperlink>
    </w:p>
    <w:p w:rsidR="00CB5F3F" w:rsidRDefault="00CB5F3F">
      <w:pPr>
        <w:rPr>
          <w:rFonts w:ascii="Arial" w:hAnsi="Arial"/>
          <w:b/>
          <w:bCs/>
          <w:lang w:val="es-ES"/>
        </w:rPr>
      </w:pPr>
      <w:r>
        <w:rPr>
          <w:rFonts w:ascii="Arial" w:hAnsi="Arial"/>
        </w:rPr>
        <w:tab/>
      </w:r>
      <w:hyperlink w:anchor="aspectossubrayar" w:history="1">
        <w:r>
          <w:rPr>
            <w:rStyle w:val="Hipervnculo"/>
            <w:rFonts w:ascii="Arial" w:hAnsi="Arial"/>
            <w:b/>
            <w:bCs/>
          </w:rPr>
          <w:t>3.2 Aspectos a subrayar.</w:t>
        </w:r>
      </w:hyperlink>
    </w:p>
    <w:p w:rsidR="00CB5F3F" w:rsidRDefault="00CB5F3F">
      <w:pPr>
        <w:rPr>
          <w:rFonts w:ascii="Arial" w:hAnsi="Arial"/>
          <w:b/>
        </w:rPr>
      </w:pPr>
    </w:p>
    <w:p w:rsidR="00CB5F3F" w:rsidRDefault="00B26F74">
      <w:pPr>
        <w:jc w:val="both"/>
        <w:rPr>
          <w:rFonts w:ascii="Arial" w:hAnsi="Arial"/>
          <w:lang w:val="es-ES"/>
        </w:rPr>
      </w:pPr>
      <w:hyperlink w:anchor="principiosgenrales" w:history="1">
        <w:r w:rsidR="00CB5F3F">
          <w:rPr>
            <w:rStyle w:val="Hipervnculo"/>
            <w:rFonts w:ascii="Arial" w:hAnsi="Arial"/>
            <w:b/>
            <w:lang w:val="es-ES"/>
          </w:rPr>
          <w:t>4 Principios generales para la prevención de los riesgos.</w:t>
        </w:r>
      </w:hyperlink>
    </w:p>
    <w:p w:rsidR="00CB5F3F" w:rsidRDefault="00B26F74">
      <w:pPr>
        <w:pStyle w:val="H4"/>
        <w:keepNext w:val="0"/>
        <w:spacing w:before="0" w:after="0"/>
        <w:ind w:firstLine="720"/>
        <w:jc w:val="both"/>
        <w:outlineLvl w:val="9"/>
        <w:rPr>
          <w:rFonts w:ascii="Arial" w:hAnsi="Arial"/>
          <w:snapToGrid/>
        </w:rPr>
      </w:pPr>
      <w:hyperlink w:anchor="reisgoquimicos" w:history="1">
        <w:r w:rsidR="00CB5F3F">
          <w:rPr>
            <w:rStyle w:val="Hipervnculo"/>
            <w:rFonts w:ascii="Arial" w:hAnsi="Arial"/>
            <w:snapToGrid/>
          </w:rPr>
          <w:t>4.1 Riesgo por agentes químicos.</w:t>
        </w:r>
      </w:hyperlink>
    </w:p>
    <w:p w:rsidR="00CB5F3F" w:rsidRDefault="00B26F74">
      <w:pPr>
        <w:ind w:firstLine="720"/>
        <w:rPr>
          <w:rFonts w:ascii="Arial" w:hAnsi="Arial"/>
          <w:b/>
          <w:lang w:val="es-ES"/>
        </w:rPr>
      </w:pPr>
      <w:hyperlink w:anchor="riesgocancerigeno" w:history="1">
        <w:r w:rsidR="00CB5F3F">
          <w:rPr>
            <w:rStyle w:val="Hipervnculo"/>
            <w:rFonts w:ascii="Arial" w:hAnsi="Arial"/>
            <w:b/>
            <w:lang w:val="es-ES"/>
          </w:rPr>
          <w:t>4.2 Riesgo por agentes químicos cancerigenos y mutágenos.</w:t>
        </w:r>
      </w:hyperlink>
    </w:p>
    <w:p w:rsidR="00CB5F3F" w:rsidRDefault="00B26F74">
      <w:pPr>
        <w:ind w:firstLine="720"/>
        <w:rPr>
          <w:rFonts w:ascii="Arial" w:hAnsi="Arial"/>
          <w:b/>
        </w:rPr>
      </w:pPr>
      <w:hyperlink w:anchor="dispcomunes" w:history="1">
        <w:r w:rsidR="00CB5F3F">
          <w:rPr>
            <w:rStyle w:val="Hipervnculo"/>
            <w:rFonts w:ascii="Arial" w:hAnsi="Arial"/>
            <w:b/>
          </w:rPr>
          <w:t>4.3 Disposiciones comunes.</w:t>
        </w:r>
      </w:hyperlink>
    </w:p>
    <w:p w:rsidR="00CB5F3F" w:rsidRDefault="00B26F74">
      <w:pPr>
        <w:ind w:firstLine="720"/>
        <w:rPr>
          <w:rFonts w:ascii="Arial" w:hAnsi="Arial"/>
          <w:b/>
        </w:rPr>
      </w:pPr>
      <w:hyperlink w:anchor="dispoespecificas" w:history="1">
        <w:r w:rsidR="00CB5F3F">
          <w:rPr>
            <w:rStyle w:val="Hipervnculo"/>
            <w:rFonts w:ascii="Arial" w:hAnsi="Arial"/>
            <w:b/>
          </w:rPr>
          <w:t xml:space="preserve">4.4 Disposiciones </w:t>
        </w:r>
        <w:proofErr w:type="gramStart"/>
        <w:r w:rsidR="00CB5F3F">
          <w:rPr>
            <w:rStyle w:val="Hipervnculo"/>
            <w:rFonts w:ascii="Arial" w:hAnsi="Arial"/>
            <w:b/>
          </w:rPr>
          <w:t>especificas</w:t>
        </w:r>
        <w:proofErr w:type="gramEnd"/>
        <w:r w:rsidR="00CB5F3F">
          <w:rPr>
            <w:rStyle w:val="Hipervnculo"/>
            <w:rFonts w:ascii="Arial" w:hAnsi="Arial"/>
            <w:b/>
          </w:rPr>
          <w:t>.</w:t>
        </w:r>
      </w:hyperlink>
    </w:p>
    <w:p w:rsidR="00CB5F3F" w:rsidRDefault="00CB5F3F">
      <w:pPr>
        <w:rPr>
          <w:rFonts w:ascii="Arial" w:hAnsi="Arial"/>
          <w:b/>
        </w:rPr>
      </w:pPr>
    </w:p>
    <w:p w:rsidR="00CB5F3F" w:rsidRDefault="00B26F74">
      <w:pPr>
        <w:pStyle w:val="H4"/>
        <w:keepNext w:val="0"/>
        <w:spacing w:before="0" w:after="0"/>
        <w:outlineLvl w:val="9"/>
        <w:rPr>
          <w:rFonts w:ascii="Arial" w:hAnsi="Arial"/>
          <w:snapToGrid/>
          <w:lang w:val="es-ES_tradnl"/>
        </w:rPr>
      </w:pPr>
      <w:hyperlink w:anchor="aplicacuniversidad" w:history="1">
        <w:r w:rsidR="00CB5F3F">
          <w:rPr>
            <w:rStyle w:val="Hipervnculo"/>
            <w:rFonts w:ascii="Arial" w:hAnsi="Arial"/>
            <w:snapToGrid/>
            <w:lang w:val="es-ES_tradnl"/>
          </w:rPr>
          <w:t>5 Aplicación a la Universidad.</w:t>
        </w:r>
      </w:hyperlink>
    </w:p>
    <w:p w:rsidR="00CB5F3F" w:rsidRDefault="00CB5F3F">
      <w:pPr>
        <w:jc w:val="both"/>
        <w:rPr>
          <w:rFonts w:ascii="Arial" w:hAnsi="Arial"/>
          <w:lang w:val="es-ES"/>
        </w:rPr>
      </w:pPr>
    </w:p>
    <w:p w:rsidR="00CB5F3F" w:rsidRDefault="00B26F74">
      <w:hyperlink w:anchor="oservaciones" w:history="1">
        <w:r w:rsidR="00CB5F3F">
          <w:rPr>
            <w:rStyle w:val="Hipervnculo"/>
            <w:rFonts w:ascii="Arial" w:hAnsi="Arial"/>
            <w:b/>
            <w:lang w:val="es-ES"/>
          </w:rPr>
          <w:t>6 Observaciones</w:t>
        </w:r>
      </w:hyperlink>
      <w:r w:rsidR="00CB5F3F">
        <w:rPr>
          <w:rFonts w:ascii="Arial" w:hAnsi="Arial"/>
          <w:b/>
          <w:lang w:val="es-ES"/>
        </w:rPr>
        <w:t>.</w:t>
      </w:r>
    </w:p>
    <w:p w:rsidR="00CB5F3F" w:rsidRDefault="00CB5F3F">
      <w:pPr>
        <w:rPr>
          <w:rFonts w:ascii="Arial" w:hAnsi="Arial"/>
          <w:b/>
          <w:lang w:val="es-ES"/>
        </w:rPr>
      </w:pPr>
    </w:p>
    <w:p w:rsidR="00CB5F3F" w:rsidRDefault="00CB5F3F">
      <w:pPr>
        <w:rPr>
          <w:rFonts w:ascii="Arial" w:hAnsi="Arial"/>
          <w:b/>
          <w:lang w:val="es-ES"/>
        </w:rPr>
      </w:pPr>
    </w:p>
    <w:p w:rsidR="00CB5F3F" w:rsidRDefault="00CB5F3F"/>
    <w:p w:rsidR="00CB5F3F" w:rsidRDefault="00CB5F3F">
      <w:pPr>
        <w:jc w:val="both"/>
        <w:rPr>
          <w:rFonts w:ascii="Arial" w:hAnsi="Arial"/>
          <w:sz w:val="22"/>
          <w:lang w:val="es-ES"/>
        </w:rPr>
      </w:pPr>
    </w:p>
    <w:p w:rsidR="00CB5F3F" w:rsidRDefault="00CB5F3F">
      <w:pPr>
        <w:jc w:val="both"/>
        <w:rPr>
          <w:rFonts w:ascii="Arial" w:hAnsi="Arial"/>
          <w:sz w:val="22"/>
          <w:lang w:val="es-ES"/>
        </w:rPr>
      </w:pPr>
    </w:p>
    <w:p w:rsidR="00CB5F3F" w:rsidRDefault="00CB5F3F">
      <w:pPr>
        <w:pStyle w:val="NORMAL2"/>
        <w:widowControl/>
        <w:spacing w:line="240" w:lineRule="auto"/>
        <w:rPr>
          <w:snapToGrid/>
          <w:sz w:val="20"/>
          <w:lang w:val="es-ES"/>
        </w:rPr>
      </w:pPr>
      <w:r>
        <w:rPr>
          <w:snapToGrid/>
          <w:lang w:val="es-ES"/>
        </w:rPr>
        <w:br w:type="page"/>
      </w:r>
    </w:p>
    <w:p w:rsidR="00CB5F3F" w:rsidRDefault="00CB5F3F">
      <w:pPr>
        <w:pStyle w:val="Ttulo4"/>
        <w:jc w:val="both"/>
      </w:pPr>
      <w:bookmarkStart w:id="1" w:name="introduccion"/>
      <w:r>
        <w:lastRenderedPageBreak/>
        <w:t>1 Introducción.</w:t>
      </w:r>
    </w:p>
    <w:bookmarkEnd w:id="1"/>
    <w:p w:rsidR="00CB5F3F" w:rsidRDefault="00CB5F3F">
      <w:pPr>
        <w:jc w:val="both"/>
        <w:rPr>
          <w:rFonts w:ascii="Arial" w:hAnsi="Arial"/>
          <w:sz w:val="22"/>
          <w:lang w:val="es-ES"/>
        </w:rPr>
      </w:pPr>
    </w:p>
    <w:p w:rsidR="00CB5F3F" w:rsidRDefault="00CB5F3F">
      <w:pPr>
        <w:jc w:val="both"/>
        <w:rPr>
          <w:rFonts w:ascii="Arial" w:hAnsi="Arial"/>
          <w:sz w:val="22"/>
          <w:lang w:val="es-ES"/>
        </w:rPr>
      </w:pPr>
      <w:r>
        <w:rPr>
          <w:rFonts w:ascii="Arial" w:hAnsi="Arial"/>
          <w:sz w:val="22"/>
          <w:lang w:val="es-ES"/>
        </w:rPr>
        <w:t xml:space="preserve">El R.D. 374 de 6 de Abril de 2001 vino a oficializar requisitos de seguridad  que ya se venían efectuando  en muchos laboratorios, derivados tanto de las experiencias y legislación existente en otros países, conocimiento experto de muchos investigadores  de las directivas de </w:t>
      </w:r>
      <w:smartTag w:uri="urn:schemas-microsoft-com:office:smarttags" w:element="PersonName">
        <w:smartTagPr>
          <w:attr w:name="ProductID" w:val="la CEE"/>
        </w:smartTagPr>
        <w:r>
          <w:rPr>
            <w:rFonts w:ascii="Arial" w:hAnsi="Arial"/>
            <w:sz w:val="22"/>
            <w:lang w:val="es-ES"/>
          </w:rPr>
          <w:t>la CEE</w:t>
        </w:r>
      </w:smartTag>
      <w:r>
        <w:rPr>
          <w:rFonts w:ascii="Arial" w:hAnsi="Arial"/>
          <w:sz w:val="22"/>
          <w:lang w:val="es-ES"/>
        </w:rPr>
        <w:t>, de la legislación española especifica sobre determinados agentes cancerigenos, (cloruro de vinilo, amianto, plomo, sílice), como recomendaciones, notas técnicas y valores limites  publicados por el INSHT, ( que establecen tanto  metodologías de trabajo, como los valores limites admisibles en el ambiente laboral de contaminantes químicos).</w:t>
      </w:r>
    </w:p>
    <w:p w:rsidR="00CB5F3F" w:rsidRDefault="00CB5F3F">
      <w:pPr>
        <w:jc w:val="both"/>
        <w:rPr>
          <w:rFonts w:ascii="Arial" w:hAnsi="Arial"/>
          <w:sz w:val="22"/>
          <w:lang w:val="es-ES"/>
        </w:rPr>
      </w:pPr>
    </w:p>
    <w:p w:rsidR="00CB5F3F" w:rsidRDefault="00CB5F3F">
      <w:pPr>
        <w:jc w:val="both"/>
        <w:rPr>
          <w:rFonts w:ascii="Arial" w:hAnsi="Arial"/>
          <w:sz w:val="22"/>
          <w:lang w:val="es-ES"/>
        </w:rPr>
      </w:pPr>
      <w:r>
        <w:rPr>
          <w:rFonts w:ascii="Arial" w:hAnsi="Arial"/>
          <w:sz w:val="22"/>
          <w:lang w:val="es-ES"/>
        </w:rPr>
        <w:t>Este documento tiene la función de difundir los requisitos establecidos por el R.D. 374/2001 Agentes Químicos y R.D. 665/1997 Agentes Cancerígenos y Mutágenos (incluyendo el RD 349/2003 que modifica al 665/1997</w:t>
      </w:r>
      <w:proofErr w:type="gramStart"/>
      <w:r>
        <w:rPr>
          <w:rFonts w:ascii="Arial" w:hAnsi="Arial"/>
          <w:sz w:val="22"/>
          <w:lang w:val="es-ES"/>
        </w:rPr>
        <w:t>) ,</w:t>
      </w:r>
      <w:proofErr w:type="gramEnd"/>
      <w:r>
        <w:rPr>
          <w:rFonts w:ascii="Arial" w:hAnsi="Arial"/>
          <w:sz w:val="22"/>
          <w:lang w:val="es-ES"/>
        </w:rPr>
        <w:t xml:space="preserve"> así como establecer </w:t>
      </w:r>
      <w:r w:rsidR="00E25746">
        <w:rPr>
          <w:rFonts w:ascii="Arial" w:hAnsi="Arial"/>
          <w:sz w:val="22"/>
          <w:lang w:val="es-ES"/>
        </w:rPr>
        <w:t>la</w:t>
      </w:r>
      <w:r>
        <w:rPr>
          <w:rFonts w:ascii="Arial" w:hAnsi="Arial"/>
          <w:sz w:val="22"/>
          <w:lang w:val="es-ES"/>
        </w:rPr>
        <w:t xml:space="preserve"> personalización </w:t>
      </w:r>
      <w:r w:rsidR="00E25746">
        <w:rPr>
          <w:rFonts w:ascii="Arial" w:hAnsi="Arial"/>
          <w:sz w:val="22"/>
          <w:lang w:val="es-ES"/>
        </w:rPr>
        <w:t xml:space="preserve">de su aplicación </w:t>
      </w:r>
      <w:r>
        <w:rPr>
          <w:rFonts w:ascii="Arial" w:hAnsi="Arial"/>
          <w:sz w:val="22"/>
          <w:lang w:val="es-ES"/>
        </w:rPr>
        <w:t xml:space="preserve">en </w:t>
      </w:r>
      <w:smartTag w:uri="urn:schemas-microsoft-com:office:smarttags" w:element="PersonName">
        <w:smartTagPr>
          <w:attr w:name="ProductID" w:val="la UMH."/>
        </w:smartTagPr>
        <w:r>
          <w:rPr>
            <w:rFonts w:ascii="Arial" w:hAnsi="Arial"/>
            <w:sz w:val="22"/>
            <w:lang w:val="es-ES"/>
          </w:rPr>
          <w:t>la UMH.</w:t>
        </w:r>
      </w:smartTag>
    </w:p>
    <w:p w:rsidR="00CB5F3F" w:rsidRDefault="00CB5F3F">
      <w:pPr>
        <w:jc w:val="both"/>
        <w:rPr>
          <w:rFonts w:ascii="Arial" w:hAnsi="Arial"/>
          <w:i/>
          <w:iCs/>
          <w:sz w:val="16"/>
          <w:lang w:val="es-ES"/>
        </w:rPr>
      </w:pPr>
    </w:p>
    <w:p w:rsidR="00CB5F3F" w:rsidRDefault="00B26F74">
      <w:pPr>
        <w:jc w:val="both"/>
        <w:rPr>
          <w:rFonts w:ascii="Arial" w:hAnsi="Arial"/>
          <w:i/>
          <w:iCs/>
          <w:sz w:val="16"/>
          <w:lang w:val="es-ES"/>
        </w:rPr>
      </w:pPr>
      <w:hyperlink w:anchor="indice" w:history="1">
        <w:proofErr w:type="gramStart"/>
        <w:r w:rsidR="00CB5F3F">
          <w:rPr>
            <w:rStyle w:val="Hipervnculo"/>
            <w:rFonts w:ascii="Arial" w:hAnsi="Arial"/>
            <w:i/>
            <w:iCs/>
            <w:sz w:val="16"/>
            <w:lang w:val="es-ES"/>
          </w:rPr>
          <w:t>índice</w:t>
        </w:r>
        <w:proofErr w:type="gramEnd"/>
      </w:hyperlink>
    </w:p>
    <w:p w:rsidR="00CB5F3F" w:rsidRDefault="00CB5F3F">
      <w:pPr>
        <w:jc w:val="both"/>
        <w:rPr>
          <w:rFonts w:ascii="Arial" w:hAnsi="Arial"/>
          <w:sz w:val="22"/>
          <w:lang w:val="es-ES"/>
        </w:rPr>
      </w:pPr>
    </w:p>
    <w:p w:rsidR="00CB5F3F" w:rsidRDefault="00CB5F3F">
      <w:pPr>
        <w:pStyle w:val="H4"/>
        <w:keepNext w:val="0"/>
        <w:spacing w:before="0" w:after="0"/>
        <w:jc w:val="both"/>
        <w:outlineLvl w:val="9"/>
        <w:rPr>
          <w:rFonts w:ascii="Arial" w:hAnsi="Arial"/>
          <w:snapToGrid/>
          <w:sz w:val="22"/>
        </w:rPr>
      </w:pPr>
      <w:bookmarkStart w:id="2" w:name="referencias"/>
      <w:r>
        <w:rPr>
          <w:rFonts w:ascii="Arial" w:hAnsi="Arial"/>
          <w:snapToGrid/>
          <w:sz w:val="22"/>
        </w:rPr>
        <w:br w:type="page"/>
      </w:r>
      <w:r>
        <w:rPr>
          <w:rFonts w:ascii="Arial" w:hAnsi="Arial"/>
          <w:snapToGrid/>
          <w:sz w:val="22"/>
        </w:rPr>
        <w:lastRenderedPageBreak/>
        <w:t>2 Referencias</w:t>
      </w:r>
      <w:bookmarkEnd w:id="2"/>
    </w:p>
    <w:p w:rsidR="00CB5F3F" w:rsidRDefault="00CB5F3F">
      <w:pPr>
        <w:jc w:val="both"/>
        <w:rPr>
          <w:rFonts w:ascii="Arial" w:hAnsi="Arial"/>
          <w:sz w:val="22"/>
          <w:lang w:val="es-ES"/>
        </w:rPr>
      </w:pPr>
    </w:p>
    <w:p w:rsidR="00CB5F3F" w:rsidRDefault="00CB5F3F">
      <w:pPr>
        <w:jc w:val="both"/>
        <w:rPr>
          <w:rFonts w:ascii="Arial" w:hAnsi="Arial"/>
          <w:b/>
          <w:sz w:val="22"/>
          <w:lang w:val="es-ES"/>
        </w:rPr>
      </w:pPr>
      <w:bookmarkStart w:id="3" w:name="legislacion"/>
      <w:r>
        <w:rPr>
          <w:rFonts w:ascii="Arial" w:hAnsi="Arial"/>
          <w:b/>
          <w:sz w:val="22"/>
          <w:lang w:val="es-ES"/>
        </w:rPr>
        <w:t>2.1 Legislación</w:t>
      </w:r>
      <w:bookmarkEnd w:id="3"/>
      <w:r>
        <w:rPr>
          <w:rFonts w:ascii="Arial" w:hAnsi="Arial"/>
          <w:b/>
          <w:sz w:val="22"/>
          <w:lang w:val="es-ES"/>
        </w:rPr>
        <w:t>.</w:t>
      </w:r>
    </w:p>
    <w:p w:rsidR="00CB5F3F" w:rsidRDefault="00CB5F3F">
      <w:pPr>
        <w:jc w:val="both"/>
        <w:rPr>
          <w:rFonts w:ascii="Arial" w:hAnsi="Arial"/>
          <w:sz w:val="22"/>
          <w:lang w:val="es-ES"/>
        </w:rPr>
      </w:pPr>
    </w:p>
    <w:p w:rsidR="00CB5F3F" w:rsidRDefault="00CB5F3F">
      <w:pPr>
        <w:jc w:val="both"/>
        <w:rPr>
          <w:rFonts w:ascii="Arial" w:hAnsi="Arial"/>
          <w:sz w:val="22"/>
        </w:rPr>
      </w:pPr>
      <w:r>
        <w:rPr>
          <w:rFonts w:ascii="Arial" w:hAnsi="Arial"/>
          <w:sz w:val="22"/>
        </w:rPr>
        <w:t xml:space="preserve">Ley 31/1995: Ley de Prevención de Riesgos Laborales. </w:t>
      </w:r>
    </w:p>
    <w:p w:rsidR="00CB5F3F" w:rsidRDefault="00CB5F3F">
      <w:pPr>
        <w:ind w:left="360"/>
        <w:jc w:val="both"/>
        <w:rPr>
          <w:rFonts w:ascii="Arial" w:hAnsi="Arial"/>
          <w:sz w:val="22"/>
        </w:rPr>
      </w:pPr>
      <w:r>
        <w:rPr>
          <w:rFonts w:ascii="Arial" w:hAnsi="Arial"/>
          <w:sz w:val="22"/>
        </w:rPr>
        <w:t xml:space="preserve"> </w:t>
      </w:r>
    </w:p>
    <w:p w:rsidR="00CB5F3F" w:rsidRDefault="00CB5F3F">
      <w:pPr>
        <w:pStyle w:val="NormalWeb"/>
        <w:jc w:val="both"/>
        <w:rPr>
          <w:rFonts w:ascii="Arial" w:hAnsi="Arial"/>
          <w:sz w:val="22"/>
        </w:rPr>
      </w:pPr>
      <w:r>
        <w:rPr>
          <w:rFonts w:ascii="Arial" w:hAnsi="Arial"/>
          <w:sz w:val="22"/>
        </w:rPr>
        <w:t>Real Decreto 39/1997 Reglamento de los Servicios de Prevención.</w:t>
      </w:r>
    </w:p>
    <w:p w:rsidR="00CB5F3F" w:rsidRDefault="00CB5F3F">
      <w:pPr>
        <w:jc w:val="both"/>
        <w:rPr>
          <w:rFonts w:ascii="Arial" w:hAnsi="Arial"/>
          <w:sz w:val="22"/>
          <w:lang w:val="es-ES"/>
        </w:rPr>
      </w:pPr>
    </w:p>
    <w:p w:rsidR="00CB5F3F" w:rsidRDefault="00B26F74">
      <w:pPr>
        <w:pStyle w:val="NormalWeb"/>
        <w:jc w:val="both"/>
        <w:rPr>
          <w:rFonts w:ascii="Arial" w:hAnsi="Arial"/>
          <w:sz w:val="22"/>
        </w:rPr>
      </w:pPr>
      <w:hyperlink r:id="rId7" w:tgtFrame="displayWindow" w:tooltip="Abrir ventana auxiliar" w:history="1">
        <w:r w:rsidR="00CB5F3F">
          <w:rPr>
            <w:rStyle w:val="Hipervnculo"/>
            <w:rFonts w:ascii="Arial" w:hAnsi="Arial"/>
            <w:sz w:val="22"/>
          </w:rPr>
          <w:t>Directiva 2000/39/CE</w:t>
        </w:r>
      </w:hyperlink>
      <w:r w:rsidR="00CB5F3F">
        <w:rPr>
          <w:rFonts w:ascii="Arial" w:hAnsi="Arial"/>
          <w:sz w:val="22"/>
        </w:rPr>
        <w:t xml:space="preserve"> de </w:t>
      </w:r>
      <w:smartTag w:uri="urn:schemas-microsoft-com:office:smarttags" w:element="PersonName">
        <w:smartTagPr>
          <w:attr w:name="ProductID" w:val="la Comisi￳n"/>
        </w:smartTagPr>
        <w:r w:rsidR="00CB5F3F">
          <w:rPr>
            <w:rFonts w:ascii="Arial" w:hAnsi="Arial"/>
            <w:sz w:val="22"/>
          </w:rPr>
          <w:t>la Comisión</w:t>
        </w:r>
      </w:smartTag>
      <w:r w:rsidR="00CB5F3F">
        <w:rPr>
          <w:rFonts w:ascii="Arial" w:hAnsi="Arial"/>
          <w:sz w:val="22"/>
        </w:rPr>
        <w:t xml:space="preserve">, de 8 de junio de 2000, por la que se establece una primera lista de valores límite de exposición profesional indicativos en aplicación de </w:t>
      </w:r>
      <w:smartTag w:uri="urn:schemas-microsoft-com:office:smarttags" w:element="PersonName">
        <w:smartTagPr>
          <w:attr w:name="ProductID" w:val="la Directiva"/>
        </w:smartTagPr>
        <w:r w:rsidR="00CB5F3F">
          <w:rPr>
            <w:rFonts w:ascii="Arial" w:hAnsi="Arial"/>
            <w:sz w:val="22"/>
          </w:rPr>
          <w:t>la Directiva</w:t>
        </w:r>
      </w:smartTag>
      <w:r w:rsidR="00CB5F3F">
        <w:rPr>
          <w:rFonts w:ascii="Arial" w:hAnsi="Arial"/>
          <w:sz w:val="22"/>
        </w:rPr>
        <w:t xml:space="preserve"> 98/24/CE del Consejo relativa a la protección de la salud y la seguridad de los trabajadores contra los riesgos relacionados con los agentes químicos durante el trabajo (Texto pertinente a efectos del EEE).</w:t>
      </w:r>
    </w:p>
    <w:p w:rsidR="00CB5F3F" w:rsidRDefault="00B26F74">
      <w:pPr>
        <w:pStyle w:val="NormalWeb"/>
        <w:jc w:val="both"/>
        <w:rPr>
          <w:rFonts w:ascii="Arial" w:hAnsi="Arial"/>
          <w:sz w:val="22"/>
        </w:rPr>
      </w:pPr>
      <w:hyperlink r:id="rId8" w:tgtFrame="displayWindow" w:tooltip="Abrir ventana auxiliar" w:history="1">
        <w:r w:rsidR="00CB5F3F">
          <w:rPr>
            <w:rStyle w:val="Hipervnculo"/>
            <w:rFonts w:ascii="Arial" w:hAnsi="Arial"/>
            <w:sz w:val="22"/>
          </w:rPr>
          <w:t>REAL DECRETO 374/2001</w:t>
        </w:r>
      </w:hyperlink>
      <w:r w:rsidR="00CB5F3F">
        <w:rPr>
          <w:rFonts w:ascii="Arial" w:hAnsi="Arial"/>
          <w:sz w:val="22"/>
        </w:rPr>
        <w:t>, de 6 de abril sobre la protección de la salud y seguridad de los trabajadores contra los riesgos relacionados con los agentes químicos durante el trabajo.</w:t>
      </w:r>
      <w:r w:rsidR="00CB5F3F">
        <w:rPr>
          <w:rFonts w:ascii="Arial" w:hAnsi="Arial"/>
          <w:sz w:val="22"/>
        </w:rPr>
        <w:br/>
      </w:r>
    </w:p>
    <w:p w:rsidR="00CB5F3F" w:rsidRDefault="00CB5F3F">
      <w:pPr>
        <w:pStyle w:val="Ttulo1"/>
        <w:jc w:val="both"/>
        <w:rPr>
          <w:rFonts w:eastAsia="Arial Unicode MS"/>
          <w:sz w:val="22"/>
        </w:rPr>
      </w:pPr>
      <w:r>
        <w:rPr>
          <w:sz w:val="22"/>
        </w:rPr>
        <w:t>Limitaciones a la comercialización y uso de sustancias y preparados peligrosos.</w:t>
      </w:r>
    </w:p>
    <w:p w:rsidR="00CB5F3F" w:rsidRDefault="00B26F74">
      <w:pPr>
        <w:pStyle w:val="NormalWeb"/>
        <w:spacing w:before="0" w:beforeAutospacing="0" w:after="0" w:afterAutospacing="0"/>
        <w:jc w:val="both"/>
        <w:rPr>
          <w:rFonts w:ascii="Arial" w:hAnsi="Arial"/>
          <w:sz w:val="22"/>
        </w:rPr>
      </w:pPr>
      <w:hyperlink r:id="rId9" w:tgtFrame="displayWindow" w:tooltip="Abrir ventana auxiliar" w:history="1">
        <w:r w:rsidR="00CB5F3F">
          <w:rPr>
            <w:rStyle w:val="Hipervnculo"/>
            <w:rFonts w:ascii="Arial" w:hAnsi="Arial"/>
            <w:sz w:val="22"/>
          </w:rPr>
          <w:t>Real Decreto 1406/1989</w:t>
        </w:r>
      </w:hyperlink>
      <w:r w:rsidR="00CB5F3F">
        <w:rPr>
          <w:rFonts w:ascii="Arial" w:hAnsi="Arial"/>
          <w:sz w:val="22"/>
        </w:rPr>
        <w:t xml:space="preserve">, de 10 de Noviembre de 1989, por el que se Imponen Limitaciones a </w:t>
      </w:r>
      <w:smartTag w:uri="urn:schemas-microsoft-com:office:smarttags" w:element="PersonName">
        <w:smartTagPr>
          <w:attr w:name="ProductID" w:val="la Comercializaci￳n"/>
        </w:smartTagPr>
        <w:r w:rsidR="00CB5F3F">
          <w:rPr>
            <w:rFonts w:ascii="Arial" w:hAnsi="Arial"/>
            <w:sz w:val="22"/>
          </w:rPr>
          <w:t>la Comercialización</w:t>
        </w:r>
      </w:smartTag>
      <w:r w:rsidR="00CB5F3F">
        <w:rPr>
          <w:rFonts w:ascii="Arial" w:hAnsi="Arial"/>
          <w:sz w:val="22"/>
        </w:rPr>
        <w:t xml:space="preserve"> y Uso de Sustancias y Preparados Peligrosos. (Y modificaciones posteriores principalmente de los </w:t>
      </w:r>
      <w:proofErr w:type="gramStart"/>
      <w:r w:rsidR="00CB5F3F">
        <w:rPr>
          <w:rFonts w:ascii="Arial" w:hAnsi="Arial"/>
          <w:sz w:val="22"/>
        </w:rPr>
        <w:t>anexos ,</w:t>
      </w:r>
      <w:proofErr w:type="gramEnd"/>
      <w:r w:rsidR="00CB5F3F">
        <w:rPr>
          <w:rFonts w:ascii="Arial" w:hAnsi="Arial"/>
          <w:sz w:val="22"/>
        </w:rPr>
        <w:t xml:space="preserve"> con las sustancias que progresivamente se han ido incluyendo)</w:t>
      </w:r>
    </w:p>
    <w:p w:rsidR="00CB5F3F" w:rsidRDefault="00CB5F3F">
      <w:pPr>
        <w:pStyle w:val="NormalWeb"/>
        <w:jc w:val="both"/>
        <w:rPr>
          <w:rFonts w:ascii="Arial" w:hAnsi="Arial"/>
          <w:sz w:val="22"/>
        </w:rPr>
      </w:pPr>
    </w:p>
    <w:p w:rsidR="00CB5F3F" w:rsidRDefault="00CB5F3F">
      <w:pPr>
        <w:pStyle w:val="Ttulo4"/>
        <w:jc w:val="both"/>
      </w:pPr>
      <w:r>
        <w:t>Cloruro de vinilo</w:t>
      </w:r>
    </w:p>
    <w:p w:rsidR="00CB5F3F" w:rsidRDefault="00CB5F3F">
      <w:pPr>
        <w:pStyle w:val="Ttulo4"/>
        <w:jc w:val="both"/>
      </w:pPr>
    </w:p>
    <w:p w:rsidR="00CB5F3F" w:rsidRDefault="00B26F74">
      <w:pPr>
        <w:pStyle w:val="Ttulo4"/>
      </w:pPr>
      <w:hyperlink r:id="rId10" w:tgtFrame="displayWindow" w:tooltip="Abrir ventana auxiliar" w:history="1">
        <w:r w:rsidR="00CB5F3F">
          <w:rPr>
            <w:rStyle w:val="Hipervnculo"/>
            <w:b w:val="0"/>
            <w:bCs w:val="0"/>
          </w:rPr>
          <w:t>ORDEN DE 9 DE ABRIL DE 1986</w:t>
        </w:r>
      </w:hyperlink>
      <w:r w:rsidR="00CB5F3F">
        <w:rPr>
          <w:b w:val="0"/>
          <w:bCs w:val="0"/>
        </w:rPr>
        <w:t xml:space="preserve"> </w:t>
      </w:r>
      <w:r w:rsidR="00CB5F3F">
        <w:rPr>
          <w:b w:val="0"/>
        </w:rPr>
        <w:t xml:space="preserve">por la que se aprueba el Reglamento para </w:t>
      </w:r>
      <w:smartTag w:uri="urn:schemas-microsoft-com:office:smarttags" w:element="PersonName">
        <w:smartTagPr>
          <w:attr w:name="ProductID" w:val="la Prevenci￳n"/>
        </w:smartTagPr>
        <w:r w:rsidR="00CB5F3F">
          <w:rPr>
            <w:b w:val="0"/>
          </w:rPr>
          <w:t>la Prevención</w:t>
        </w:r>
      </w:smartTag>
      <w:r w:rsidR="00CB5F3F">
        <w:rPr>
          <w:b w:val="0"/>
        </w:rPr>
        <w:t xml:space="preserve"> de Riesgos y Protección de </w:t>
      </w:r>
      <w:smartTag w:uri="urn:schemas-microsoft-com:office:smarttags" w:element="PersonName">
        <w:smartTagPr>
          <w:attr w:name="ProductID" w:val="la Salud"/>
        </w:smartTagPr>
        <w:r w:rsidR="00CB5F3F">
          <w:rPr>
            <w:b w:val="0"/>
          </w:rPr>
          <w:t>la Salud</w:t>
        </w:r>
      </w:smartTag>
      <w:r w:rsidR="00CB5F3F">
        <w:rPr>
          <w:b w:val="0"/>
        </w:rPr>
        <w:t xml:space="preserve"> por la presencia de cloruro de vinilo monómero en el ambiente de trabajo. BOE de 6 de mayo de 1986.</w:t>
      </w:r>
      <w:r w:rsidR="00CB5F3F">
        <w:br/>
      </w:r>
    </w:p>
    <w:p w:rsidR="00CB5F3F" w:rsidRDefault="00CB5F3F">
      <w:pPr>
        <w:pStyle w:val="Ttulo4"/>
        <w:jc w:val="both"/>
      </w:pPr>
    </w:p>
    <w:p w:rsidR="00CB5F3F" w:rsidRDefault="00CB5F3F">
      <w:pPr>
        <w:pStyle w:val="Ttulo4"/>
        <w:jc w:val="both"/>
      </w:pPr>
      <w:r>
        <w:t>Cancerígenos</w:t>
      </w:r>
    </w:p>
    <w:p w:rsidR="00CB5F3F" w:rsidRDefault="00CB5F3F">
      <w:pPr>
        <w:jc w:val="both"/>
        <w:rPr>
          <w:rFonts w:ascii="Arial" w:hAnsi="Arial"/>
          <w:sz w:val="22"/>
          <w:lang w:val="es-ES"/>
        </w:rPr>
      </w:pPr>
    </w:p>
    <w:p w:rsidR="00CB5F3F" w:rsidRDefault="00B26F74">
      <w:pPr>
        <w:pStyle w:val="NormalWeb"/>
        <w:spacing w:before="0" w:after="0"/>
        <w:jc w:val="both"/>
        <w:rPr>
          <w:rFonts w:ascii="Arial" w:hAnsi="Arial"/>
          <w:sz w:val="22"/>
        </w:rPr>
      </w:pPr>
      <w:hyperlink r:id="rId11" w:tgtFrame="displayWindow" w:tooltip="Abrir ventana auxiliar" w:history="1">
        <w:r w:rsidR="00CB5F3F">
          <w:rPr>
            <w:rStyle w:val="Hipervnculo"/>
            <w:rFonts w:ascii="Arial" w:hAnsi="Arial"/>
            <w:sz w:val="22"/>
          </w:rPr>
          <w:t>REAL DECRETO 665/1997</w:t>
        </w:r>
      </w:hyperlink>
      <w:r w:rsidR="00CB5F3F">
        <w:rPr>
          <w:rFonts w:ascii="Arial" w:hAnsi="Arial"/>
          <w:sz w:val="22"/>
        </w:rPr>
        <w:t>, de 12 de mayo, sobre la protección de los trabajadores contra los riesgos relacionados con la exposición a agentes cancerígenos durante el trabajo.</w:t>
      </w:r>
      <w:r w:rsidR="00CB5F3F">
        <w:rPr>
          <w:rFonts w:ascii="Arial" w:hAnsi="Arial"/>
          <w:sz w:val="22"/>
        </w:rPr>
        <w:br/>
      </w:r>
    </w:p>
    <w:p w:rsidR="00CB5F3F" w:rsidRDefault="00B26F74">
      <w:pPr>
        <w:pStyle w:val="NormalWeb"/>
        <w:spacing w:before="0" w:after="0"/>
        <w:jc w:val="both"/>
        <w:rPr>
          <w:rFonts w:ascii="Arial" w:hAnsi="Arial"/>
          <w:sz w:val="22"/>
        </w:rPr>
      </w:pPr>
      <w:hyperlink r:id="rId12" w:tgtFrame="displayWindow" w:tooltip="Abrir ventana auxiliar" w:history="1">
        <w:r w:rsidR="00CB5F3F">
          <w:rPr>
            <w:rStyle w:val="Hipervnculo"/>
            <w:rFonts w:ascii="Arial" w:hAnsi="Arial"/>
            <w:sz w:val="22"/>
          </w:rPr>
          <w:t>Directiva 90/394/CEE</w:t>
        </w:r>
      </w:hyperlink>
      <w:r w:rsidR="00CB5F3F">
        <w:rPr>
          <w:rFonts w:ascii="Arial" w:hAnsi="Arial"/>
          <w:sz w:val="22"/>
        </w:rPr>
        <w:t>, de 28 de junio, relativa a la protección de los trabajadores contra los riesgos relacionados con la exposición a agentes cancerígenos durante el trabajo.</w:t>
      </w:r>
    </w:p>
    <w:p w:rsidR="00CB5F3F" w:rsidRDefault="00CB5F3F">
      <w:pPr>
        <w:pStyle w:val="NormalWeb"/>
        <w:spacing w:before="0" w:after="0"/>
        <w:jc w:val="both"/>
        <w:rPr>
          <w:rFonts w:ascii="Arial" w:hAnsi="Arial"/>
          <w:sz w:val="22"/>
        </w:rPr>
      </w:pPr>
      <w:r>
        <w:rPr>
          <w:rFonts w:ascii="Arial" w:hAnsi="Arial"/>
          <w:sz w:val="22"/>
        </w:rPr>
        <w:t>Modificado por:</w:t>
      </w:r>
    </w:p>
    <w:p w:rsidR="00CB5F3F" w:rsidRDefault="00B26F74">
      <w:pPr>
        <w:pStyle w:val="NormalWeb"/>
        <w:numPr>
          <w:ilvl w:val="0"/>
          <w:numId w:val="33"/>
        </w:numPr>
        <w:jc w:val="both"/>
        <w:rPr>
          <w:rFonts w:ascii="Arial" w:hAnsi="Arial"/>
          <w:sz w:val="22"/>
        </w:rPr>
      </w:pPr>
      <w:hyperlink r:id="rId13" w:tgtFrame="displayWindow" w:tooltip="Abrir ventana auxiliar" w:history="1">
        <w:r w:rsidR="00CB5F3F">
          <w:rPr>
            <w:rStyle w:val="Hipervnculo"/>
            <w:rFonts w:ascii="Arial" w:hAnsi="Arial"/>
            <w:sz w:val="22"/>
          </w:rPr>
          <w:t>REAL DECRETO 1124/2000</w:t>
        </w:r>
      </w:hyperlink>
      <w:r w:rsidR="00CB5F3F">
        <w:rPr>
          <w:rFonts w:ascii="Arial" w:hAnsi="Arial"/>
          <w:sz w:val="22"/>
        </w:rPr>
        <w:t>, de 16 de Junio, por el que se modifica el REAL DECRETO 665/1997, de 12 de Mayo, sobre la protección de los trabajadores contra los riesgos relacionados con la exposición a agentes cancerígenos durante el trabajo.</w:t>
      </w:r>
      <w:r w:rsidR="00CB5F3F">
        <w:rPr>
          <w:rFonts w:ascii="Arial" w:hAnsi="Arial"/>
          <w:sz w:val="22"/>
        </w:rPr>
        <w:br/>
        <w:t xml:space="preserve"> </w:t>
      </w:r>
    </w:p>
    <w:p w:rsidR="00CB5F3F" w:rsidRDefault="00B26F74">
      <w:pPr>
        <w:pStyle w:val="NormalWeb"/>
        <w:spacing w:before="0" w:after="0"/>
        <w:jc w:val="both"/>
        <w:rPr>
          <w:rFonts w:ascii="Arial" w:hAnsi="Arial"/>
          <w:sz w:val="22"/>
        </w:rPr>
      </w:pPr>
      <w:hyperlink r:id="rId14" w:tgtFrame="displayWindow" w:tooltip="Abrir ventana auxiliar" w:history="1">
        <w:r w:rsidR="00CB5F3F">
          <w:rPr>
            <w:rStyle w:val="Hipervnculo"/>
            <w:rFonts w:ascii="Arial" w:hAnsi="Arial"/>
            <w:sz w:val="22"/>
          </w:rPr>
          <w:t>Directiva 97/42/CE</w:t>
        </w:r>
      </w:hyperlink>
      <w:r w:rsidR="00CB5F3F">
        <w:rPr>
          <w:rFonts w:ascii="Arial" w:hAnsi="Arial"/>
          <w:sz w:val="22"/>
        </w:rPr>
        <w:t xml:space="preserve">, del Consejo de 27 de junio de 1997 por la que se modifica por primera vez </w:t>
      </w:r>
      <w:smartTag w:uri="urn:schemas-microsoft-com:office:smarttags" w:element="PersonName">
        <w:smartTagPr>
          <w:attr w:name="ProductID" w:val="la Directiva"/>
        </w:smartTagPr>
        <w:r w:rsidR="00CB5F3F">
          <w:rPr>
            <w:rFonts w:ascii="Arial" w:hAnsi="Arial"/>
            <w:sz w:val="22"/>
          </w:rPr>
          <w:t>la Directiva</w:t>
        </w:r>
      </w:smartTag>
      <w:r w:rsidR="00CB5F3F">
        <w:rPr>
          <w:rFonts w:ascii="Arial" w:hAnsi="Arial"/>
          <w:sz w:val="22"/>
        </w:rPr>
        <w:t xml:space="preserve"> 90/394/CEE relativa a la protección de los trabajadores contra los riesgos relacionados con la exposición a agentes carcinógenos durante el trabajo (Sexta Directiva específica con arreglo al apartado 1 del artículo 16 de </w:t>
      </w:r>
      <w:smartTag w:uri="urn:schemas-microsoft-com:office:smarttags" w:element="PersonName">
        <w:smartTagPr>
          <w:attr w:name="ProductID" w:val="la Directiva"/>
        </w:smartTagPr>
        <w:r w:rsidR="00CB5F3F">
          <w:rPr>
            <w:rFonts w:ascii="Arial" w:hAnsi="Arial"/>
            <w:sz w:val="22"/>
          </w:rPr>
          <w:t>la Directiva</w:t>
        </w:r>
      </w:smartTag>
      <w:r w:rsidR="00CB5F3F">
        <w:rPr>
          <w:rFonts w:ascii="Arial" w:hAnsi="Arial"/>
          <w:sz w:val="22"/>
        </w:rPr>
        <w:t xml:space="preserve"> 89/391/CEE).</w:t>
      </w:r>
    </w:p>
    <w:p w:rsidR="00CB5F3F" w:rsidRDefault="00CB5F3F">
      <w:pPr>
        <w:pStyle w:val="NormalWeb"/>
        <w:spacing w:before="0" w:after="0"/>
        <w:rPr>
          <w:rFonts w:ascii="Arial" w:hAnsi="Arial"/>
          <w:sz w:val="22"/>
        </w:rPr>
      </w:pPr>
    </w:p>
    <w:p w:rsidR="00CB5F3F" w:rsidRDefault="00B26F74">
      <w:pPr>
        <w:pStyle w:val="NormalWeb"/>
        <w:spacing w:before="0" w:after="0"/>
        <w:jc w:val="both"/>
        <w:rPr>
          <w:rFonts w:ascii="Arial" w:hAnsi="Arial"/>
          <w:sz w:val="22"/>
        </w:rPr>
      </w:pPr>
      <w:hyperlink r:id="rId15" w:tgtFrame="displayWindow" w:tooltip="Abrir ventana auxiliar" w:history="1">
        <w:r w:rsidR="00CB5F3F">
          <w:rPr>
            <w:rStyle w:val="Hipervnculo"/>
            <w:rFonts w:ascii="Arial" w:hAnsi="Arial"/>
            <w:sz w:val="22"/>
          </w:rPr>
          <w:t>CONVENIO 136 DE LA OIT</w:t>
        </w:r>
      </w:hyperlink>
      <w:r w:rsidR="00CB5F3F">
        <w:rPr>
          <w:rFonts w:ascii="Arial" w:hAnsi="Arial"/>
          <w:sz w:val="22"/>
        </w:rPr>
        <w:t>, relativo a la protección contra los riesgos de intoxicación por el benceno.</w:t>
      </w:r>
      <w:r w:rsidR="00CB5F3F">
        <w:rPr>
          <w:rFonts w:ascii="Arial" w:hAnsi="Arial"/>
          <w:sz w:val="22"/>
        </w:rPr>
        <w:br/>
      </w:r>
    </w:p>
    <w:p w:rsidR="00CB5F3F" w:rsidRDefault="00B26F74">
      <w:pPr>
        <w:pStyle w:val="NormalWeb"/>
        <w:spacing w:before="0" w:after="0"/>
        <w:jc w:val="both"/>
        <w:rPr>
          <w:rFonts w:ascii="Arial" w:hAnsi="Arial"/>
          <w:sz w:val="22"/>
        </w:rPr>
      </w:pPr>
      <w:hyperlink r:id="rId16" w:tgtFrame="displayWindow" w:tooltip="Abrir ventana auxiliar" w:history="1">
        <w:r w:rsidR="00CB5F3F">
          <w:rPr>
            <w:rStyle w:val="Hipervnculo"/>
            <w:rFonts w:ascii="Arial" w:hAnsi="Arial"/>
            <w:sz w:val="22"/>
          </w:rPr>
          <w:t>Directiva 88/364/CEE</w:t>
        </w:r>
      </w:hyperlink>
      <w:r w:rsidR="00CB5F3F">
        <w:rPr>
          <w:rFonts w:ascii="Arial" w:hAnsi="Arial"/>
          <w:sz w:val="22"/>
        </w:rPr>
        <w:t>, de 9 de junio de 1989, recoge la protección de los trabajadores mediante la prohibición, por sus riesgos cancerígenos, de determinados agentes específicos y/o determinadas actividades.</w:t>
      </w:r>
    </w:p>
    <w:p w:rsidR="00CB5F3F" w:rsidRDefault="00CB5F3F">
      <w:pPr>
        <w:pStyle w:val="NormalWeb"/>
        <w:spacing w:before="0" w:after="0"/>
        <w:jc w:val="both"/>
        <w:rPr>
          <w:rFonts w:ascii="Arial" w:hAnsi="Arial"/>
          <w:sz w:val="22"/>
        </w:rPr>
      </w:pPr>
    </w:p>
    <w:p w:rsidR="00CB5F3F" w:rsidRDefault="00B26F74">
      <w:pPr>
        <w:pStyle w:val="NormalWeb"/>
        <w:spacing w:before="0" w:after="0"/>
        <w:jc w:val="both"/>
        <w:rPr>
          <w:rFonts w:ascii="Arial" w:hAnsi="Arial"/>
          <w:sz w:val="22"/>
        </w:rPr>
      </w:pPr>
      <w:hyperlink r:id="rId17" w:history="1">
        <w:r w:rsidR="00CB5F3F" w:rsidRPr="004063C1">
          <w:rPr>
            <w:rStyle w:val="Hipervnculo"/>
            <w:rFonts w:ascii="Arial" w:hAnsi="Arial"/>
            <w:sz w:val="22"/>
          </w:rPr>
          <w:t>Directiva 1999/38/CEE</w:t>
        </w:r>
      </w:hyperlink>
      <w:r w:rsidR="00CB5F3F">
        <w:rPr>
          <w:rFonts w:ascii="Arial" w:hAnsi="Arial"/>
          <w:sz w:val="22"/>
        </w:rPr>
        <w:t xml:space="preserve">, por la que se modifica por primera vez </w:t>
      </w:r>
      <w:smartTag w:uri="urn:schemas-microsoft-com:office:smarttags" w:element="PersonName">
        <w:smartTagPr>
          <w:attr w:name="ProductID" w:val="la Directiva"/>
        </w:smartTagPr>
        <w:r w:rsidR="00CB5F3F">
          <w:rPr>
            <w:rFonts w:ascii="Arial" w:hAnsi="Arial"/>
            <w:sz w:val="22"/>
          </w:rPr>
          <w:t>la Directiva</w:t>
        </w:r>
      </w:smartTag>
      <w:r w:rsidR="00CB5F3F">
        <w:rPr>
          <w:rFonts w:ascii="Arial" w:hAnsi="Arial"/>
          <w:sz w:val="22"/>
        </w:rPr>
        <w:t xml:space="preserve"> 90/394/CEE</w:t>
      </w:r>
    </w:p>
    <w:p w:rsidR="00CB5F3F" w:rsidRDefault="00CB5F3F">
      <w:pPr>
        <w:pStyle w:val="NormalWeb"/>
        <w:spacing w:before="0" w:after="0"/>
        <w:jc w:val="both"/>
        <w:rPr>
          <w:rFonts w:ascii="Arial" w:hAnsi="Arial"/>
          <w:sz w:val="22"/>
        </w:rPr>
      </w:pPr>
    </w:p>
    <w:p w:rsidR="00CB5F3F" w:rsidRDefault="00B26F74">
      <w:pPr>
        <w:pStyle w:val="NormalWeb"/>
        <w:spacing w:before="0" w:after="0"/>
        <w:jc w:val="both"/>
        <w:rPr>
          <w:rFonts w:ascii="Arial" w:hAnsi="Arial"/>
          <w:sz w:val="22"/>
        </w:rPr>
      </w:pPr>
      <w:hyperlink r:id="rId18" w:history="1">
        <w:r w:rsidR="00CB5F3F" w:rsidRPr="003E20A5">
          <w:rPr>
            <w:rStyle w:val="Hipervnculo"/>
            <w:rFonts w:ascii="Arial" w:hAnsi="Arial"/>
            <w:sz w:val="22"/>
          </w:rPr>
          <w:t>REAL  DECRETO 349/2003</w:t>
        </w:r>
      </w:hyperlink>
      <w:r w:rsidR="00CB5F3F">
        <w:rPr>
          <w:rFonts w:ascii="Arial" w:hAnsi="Arial"/>
          <w:sz w:val="22"/>
        </w:rPr>
        <w:t>, de 21 de Marzo, por el que se modifica el RD 665/1997, de 12 de Mayo, sobre la protección de los trabajadores contra los riesgos relacionados con la exposición a agentes cancerígenos durante el trabajo, y por el que se amplía su ámbito de aplicación a los agentes mutágenos.</w:t>
      </w:r>
    </w:p>
    <w:p w:rsidR="00CB5F3F" w:rsidRDefault="00CB5F3F">
      <w:pPr>
        <w:pStyle w:val="NormalWeb"/>
        <w:spacing w:before="0" w:after="0"/>
        <w:jc w:val="both"/>
        <w:rPr>
          <w:rFonts w:ascii="Arial" w:hAnsi="Arial"/>
          <w:sz w:val="22"/>
        </w:rPr>
      </w:pPr>
    </w:p>
    <w:p w:rsidR="00CB5F3F" w:rsidRDefault="00CB5F3F">
      <w:pPr>
        <w:pStyle w:val="Ttulo3"/>
        <w:jc w:val="both"/>
        <w:rPr>
          <w:b/>
          <w:bCs/>
          <w:sz w:val="22"/>
        </w:rPr>
      </w:pPr>
      <w:r>
        <w:rPr>
          <w:b/>
          <w:bCs/>
          <w:sz w:val="22"/>
        </w:rPr>
        <w:t>Residuos:</w:t>
      </w:r>
    </w:p>
    <w:p w:rsidR="00CB5F3F" w:rsidRDefault="00CB5F3F">
      <w:pPr>
        <w:pStyle w:val="NormalWeb"/>
        <w:spacing w:before="0" w:after="0"/>
        <w:jc w:val="both"/>
        <w:rPr>
          <w:rFonts w:ascii="Arial" w:hAnsi="Arial"/>
          <w:sz w:val="22"/>
        </w:rPr>
      </w:pPr>
    </w:p>
    <w:p w:rsidR="00CB5F3F" w:rsidRDefault="00CB5F3F">
      <w:pPr>
        <w:pStyle w:val="NormalWeb"/>
        <w:spacing w:before="0" w:after="0"/>
        <w:jc w:val="both"/>
        <w:rPr>
          <w:rFonts w:ascii="Arial" w:hAnsi="Arial"/>
          <w:sz w:val="22"/>
        </w:rPr>
      </w:pPr>
      <w:r>
        <w:rPr>
          <w:rFonts w:ascii="Arial" w:hAnsi="Arial"/>
          <w:sz w:val="22"/>
        </w:rPr>
        <w:t xml:space="preserve">Las disposiciones que regulan los </w:t>
      </w:r>
      <w:hyperlink r:id="rId19" w:history="1">
        <w:r>
          <w:rPr>
            <w:rStyle w:val="Hipervnculo"/>
            <w:rFonts w:ascii="Arial" w:hAnsi="Arial"/>
            <w:sz w:val="22"/>
          </w:rPr>
          <w:t>residuos</w:t>
        </w:r>
      </w:hyperlink>
      <w:r>
        <w:rPr>
          <w:rFonts w:ascii="Arial" w:hAnsi="Arial"/>
          <w:sz w:val="22"/>
        </w:rPr>
        <w:t xml:space="preserve"> están en un apartado distinto, cabiendo destacar por su peculiaridad química:</w:t>
      </w:r>
    </w:p>
    <w:p w:rsidR="00CB5F3F" w:rsidRDefault="00B26F74">
      <w:pPr>
        <w:pStyle w:val="NormalWeb"/>
        <w:spacing w:before="0" w:after="0"/>
        <w:rPr>
          <w:rFonts w:ascii="Arial" w:hAnsi="Arial"/>
          <w:sz w:val="22"/>
        </w:rPr>
      </w:pPr>
      <w:hyperlink r:id="rId20" w:tgtFrame="displayWindow" w:tooltip="Abrir ventana auxiliar" w:history="1">
        <w:r w:rsidR="00CB5F3F">
          <w:rPr>
            <w:rStyle w:val="Hipervnculo"/>
            <w:rFonts w:ascii="Arial" w:hAnsi="Arial"/>
            <w:sz w:val="22"/>
          </w:rPr>
          <w:t>REAL DECRETO 1378/1999</w:t>
        </w:r>
      </w:hyperlink>
      <w:r w:rsidR="00CB5F3F">
        <w:rPr>
          <w:rFonts w:ascii="Arial" w:hAnsi="Arial"/>
          <w:sz w:val="22"/>
        </w:rPr>
        <w:t xml:space="preserve">,  de 27 de Agosto de 1999, complementa </w:t>
      </w:r>
      <w:smartTag w:uri="urn:schemas-microsoft-com:office:smarttags" w:element="PersonName">
        <w:smartTagPr>
          <w:attr w:name="ProductID" w:val="la LEY"/>
        </w:smartTagPr>
        <w:r w:rsidR="00CB5F3F">
          <w:rPr>
            <w:rFonts w:ascii="Arial" w:hAnsi="Arial"/>
            <w:sz w:val="22"/>
          </w:rPr>
          <w:t>la LEY</w:t>
        </w:r>
      </w:smartTag>
      <w:r w:rsidR="00CB5F3F">
        <w:rPr>
          <w:rFonts w:ascii="Arial" w:hAnsi="Arial"/>
          <w:sz w:val="22"/>
        </w:rPr>
        <w:t xml:space="preserve"> 10/1998, de 21 de Abril, estableciendo las Medidas para </w:t>
      </w:r>
      <w:smartTag w:uri="urn:schemas-microsoft-com:office:smarttags" w:element="PersonName">
        <w:smartTagPr>
          <w:attr w:name="ProductID" w:val="la Eliminaci￳n"/>
        </w:smartTagPr>
        <w:r w:rsidR="00CB5F3F">
          <w:rPr>
            <w:rFonts w:ascii="Arial" w:hAnsi="Arial"/>
            <w:sz w:val="22"/>
          </w:rPr>
          <w:t>la Eliminación</w:t>
        </w:r>
      </w:smartTag>
      <w:r w:rsidR="00CB5F3F">
        <w:rPr>
          <w:rFonts w:ascii="Arial" w:hAnsi="Arial"/>
          <w:sz w:val="22"/>
        </w:rPr>
        <w:t xml:space="preserve"> y Gestión de los </w:t>
      </w:r>
      <w:proofErr w:type="spellStart"/>
      <w:r w:rsidR="00CB5F3F">
        <w:rPr>
          <w:rFonts w:ascii="Arial" w:hAnsi="Arial"/>
          <w:sz w:val="22"/>
        </w:rPr>
        <w:t>Policlorobifenilos</w:t>
      </w:r>
      <w:proofErr w:type="spellEnd"/>
      <w:r w:rsidR="00CB5F3F">
        <w:rPr>
          <w:rFonts w:ascii="Arial" w:hAnsi="Arial"/>
          <w:sz w:val="22"/>
        </w:rPr>
        <w:t xml:space="preserve">, </w:t>
      </w:r>
      <w:proofErr w:type="spellStart"/>
      <w:r w:rsidR="00CB5F3F">
        <w:rPr>
          <w:rFonts w:ascii="Arial" w:hAnsi="Arial"/>
          <w:sz w:val="22"/>
        </w:rPr>
        <w:t>Policloroterfenilos</w:t>
      </w:r>
      <w:proofErr w:type="spellEnd"/>
      <w:r w:rsidR="00CB5F3F">
        <w:rPr>
          <w:rFonts w:ascii="Arial" w:hAnsi="Arial"/>
          <w:sz w:val="22"/>
        </w:rPr>
        <w:t xml:space="preserve"> y Aparatos que los contengan.</w:t>
      </w:r>
      <w:r w:rsidR="00CB5F3F">
        <w:rPr>
          <w:rFonts w:ascii="Arial" w:hAnsi="Arial"/>
          <w:sz w:val="22"/>
        </w:rPr>
        <w:br/>
      </w:r>
    </w:p>
    <w:p w:rsidR="00CB5F3F" w:rsidRDefault="00B26F74">
      <w:pPr>
        <w:pStyle w:val="NormalWeb"/>
        <w:spacing w:before="0" w:after="0"/>
        <w:jc w:val="both"/>
        <w:rPr>
          <w:rFonts w:ascii="Arial" w:hAnsi="Arial"/>
          <w:sz w:val="22"/>
        </w:rPr>
      </w:pPr>
      <w:hyperlink r:id="rId21" w:tgtFrame="displayWindow" w:tooltip="Abrir ventana auxiliar" w:history="1">
        <w:r w:rsidR="00CB5F3F">
          <w:rPr>
            <w:rStyle w:val="Hipervnculo"/>
            <w:rFonts w:ascii="Arial" w:hAnsi="Arial"/>
            <w:sz w:val="22"/>
          </w:rPr>
          <w:t>Directiva 76/769/CEE</w:t>
        </w:r>
      </w:hyperlink>
      <w:r w:rsidR="00CB5F3F">
        <w:rPr>
          <w:rFonts w:ascii="Arial" w:hAnsi="Arial"/>
          <w:sz w:val="22"/>
        </w:rPr>
        <w:t xml:space="preserve"> del Consejo, de 27 de julio de 1976, relativa a la aproximación de las disposiciones legales, reglamentarias y administrativas de los Estados Miembros que limitan la comercialización y el uso de determinadas sustancias y preparados peligrosos.</w:t>
      </w:r>
    </w:p>
    <w:p w:rsidR="00CB5F3F" w:rsidRDefault="00CB5F3F">
      <w:pPr>
        <w:pStyle w:val="NormalWeb"/>
        <w:spacing w:before="0" w:after="0"/>
        <w:jc w:val="both"/>
        <w:rPr>
          <w:rFonts w:ascii="Arial" w:hAnsi="Arial"/>
          <w:sz w:val="22"/>
        </w:rPr>
      </w:pPr>
    </w:p>
    <w:p w:rsidR="00CB5F3F" w:rsidRDefault="00B26F74">
      <w:pPr>
        <w:pStyle w:val="NormalWeb"/>
        <w:spacing w:before="0" w:after="0"/>
        <w:jc w:val="both"/>
        <w:rPr>
          <w:rFonts w:ascii="Arial" w:hAnsi="Arial"/>
          <w:sz w:val="22"/>
        </w:rPr>
      </w:pPr>
      <w:hyperlink r:id="rId22" w:tgtFrame="displayWindow" w:tooltip="Abrir ventana auxiliar" w:history="1">
        <w:r w:rsidR="00CB5F3F">
          <w:rPr>
            <w:rStyle w:val="Hipervnculo"/>
            <w:rFonts w:ascii="Arial" w:hAnsi="Arial"/>
            <w:sz w:val="22"/>
          </w:rPr>
          <w:t>Directiva 96/59/CE</w:t>
        </w:r>
      </w:hyperlink>
      <w:r w:rsidR="00CB5F3F">
        <w:rPr>
          <w:rFonts w:ascii="Arial" w:hAnsi="Arial"/>
          <w:sz w:val="22"/>
        </w:rPr>
        <w:t xml:space="preserve"> del Consejo de 16 de septiembre de 1996 relativa a la eliminación de los </w:t>
      </w:r>
      <w:proofErr w:type="spellStart"/>
      <w:r w:rsidR="00CB5F3F">
        <w:rPr>
          <w:rFonts w:ascii="Arial" w:hAnsi="Arial"/>
          <w:sz w:val="22"/>
        </w:rPr>
        <w:t>policlorobifenilos</w:t>
      </w:r>
      <w:proofErr w:type="spellEnd"/>
      <w:r w:rsidR="00CB5F3F">
        <w:rPr>
          <w:rFonts w:ascii="Arial" w:hAnsi="Arial"/>
          <w:sz w:val="22"/>
        </w:rPr>
        <w:t xml:space="preserve"> y de los </w:t>
      </w:r>
      <w:proofErr w:type="spellStart"/>
      <w:r w:rsidR="00CB5F3F">
        <w:rPr>
          <w:rFonts w:ascii="Arial" w:hAnsi="Arial"/>
          <w:sz w:val="22"/>
        </w:rPr>
        <w:t>policloroterfenilos</w:t>
      </w:r>
      <w:proofErr w:type="spellEnd"/>
      <w:r w:rsidR="00CB5F3F">
        <w:rPr>
          <w:rFonts w:ascii="Arial" w:hAnsi="Arial"/>
          <w:sz w:val="22"/>
        </w:rPr>
        <w:t xml:space="preserve"> (PCB/PCT).</w:t>
      </w:r>
    </w:p>
    <w:p w:rsidR="00CB5F3F" w:rsidRDefault="00CB5F3F">
      <w:pPr>
        <w:pStyle w:val="NormalWeb"/>
        <w:spacing w:before="0" w:after="0"/>
        <w:jc w:val="both"/>
        <w:rPr>
          <w:rFonts w:ascii="Arial" w:hAnsi="Arial"/>
          <w:sz w:val="22"/>
        </w:rPr>
      </w:pPr>
    </w:p>
    <w:p w:rsidR="00CB5F3F" w:rsidRDefault="00B26F74">
      <w:pPr>
        <w:pStyle w:val="NormalWeb"/>
        <w:spacing w:before="0" w:after="0"/>
        <w:jc w:val="both"/>
        <w:rPr>
          <w:rFonts w:ascii="Arial" w:hAnsi="Arial"/>
          <w:sz w:val="22"/>
        </w:rPr>
      </w:pPr>
      <w:hyperlink r:id="rId23" w:tgtFrame="displayWindow" w:tooltip="Abrir ventana auxiliar" w:history="1">
        <w:r w:rsidR="00CB5F3F">
          <w:rPr>
            <w:rStyle w:val="Hipervnculo"/>
            <w:rFonts w:ascii="Arial" w:hAnsi="Arial"/>
            <w:sz w:val="22"/>
          </w:rPr>
          <w:t>RESOLUCIÓN de 9 de abril de 2001</w:t>
        </w:r>
      </w:hyperlink>
      <w:r w:rsidR="00CB5F3F">
        <w:rPr>
          <w:rFonts w:ascii="Arial" w:hAnsi="Arial"/>
          <w:sz w:val="22"/>
        </w:rPr>
        <w:t xml:space="preserve">, de </w:t>
      </w:r>
      <w:smartTag w:uri="urn:schemas-microsoft-com:office:smarttags" w:element="PersonName">
        <w:smartTagPr>
          <w:attr w:name="ProductID" w:val="la Secretar￭a General"/>
        </w:smartTagPr>
        <w:r w:rsidR="00CB5F3F">
          <w:rPr>
            <w:rFonts w:ascii="Arial" w:hAnsi="Arial"/>
            <w:sz w:val="22"/>
          </w:rPr>
          <w:t>la Secretaría General</w:t>
        </w:r>
      </w:smartTag>
      <w:r w:rsidR="00CB5F3F">
        <w:rPr>
          <w:rFonts w:ascii="Arial" w:hAnsi="Arial"/>
          <w:sz w:val="22"/>
        </w:rPr>
        <w:t xml:space="preserve"> de Medio Ambiente, por la que se dispone la publicación del Acuerdo de Consejo de Ministros, de 6 de abril de 2001, por el que se aprueba el Plan Nacional de Descontaminación y Eliminación de </w:t>
      </w:r>
      <w:proofErr w:type="spellStart"/>
      <w:r w:rsidR="00CB5F3F">
        <w:rPr>
          <w:rFonts w:ascii="Arial" w:hAnsi="Arial"/>
          <w:sz w:val="22"/>
        </w:rPr>
        <w:t>Policlorobifenilos</w:t>
      </w:r>
      <w:proofErr w:type="spellEnd"/>
      <w:r w:rsidR="00CB5F3F">
        <w:rPr>
          <w:rFonts w:ascii="Arial" w:hAnsi="Arial"/>
          <w:sz w:val="22"/>
        </w:rPr>
        <w:t xml:space="preserve"> (PCB), </w:t>
      </w:r>
      <w:proofErr w:type="spellStart"/>
      <w:r w:rsidR="00CB5F3F">
        <w:rPr>
          <w:rFonts w:ascii="Arial" w:hAnsi="Arial"/>
          <w:sz w:val="22"/>
        </w:rPr>
        <w:t>Policloroterfenilos</w:t>
      </w:r>
      <w:proofErr w:type="spellEnd"/>
      <w:r w:rsidR="00CB5F3F">
        <w:rPr>
          <w:rFonts w:ascii="Arial" w:hAnsi="Arial"/>
          <w:sz w:val="22"/>
        </w:rPr>
        <w:t xml:space="preserve"> (PCT) y Aparatos que los Contengan (2001-2010) junto con su </w:t>
      </w:r>
      <w:hyperlink r:id="rId24" w:tgtFrame="displayWindow" w:tooltip="Abrir ventana auxiliar" w:history="1">
        <w:r w:rsidR="00CB5F3F">
          <w:rPr>
            <w:rStyle w:val="Hipervnculo"/>
            <w:rFonts w:ascii="Arial" w:hAnsi="Arial"/>
            <w:sz w:val="22"/>
          </w:rPr>
          <w:t>CORRECCIÓN DE ERRORES de la Resolución de 9 de abril de 2001</w:t>
        </w:r>
      </w:hyperlink>
      <w:r w:rsidR="00CB5F3F">
        <w:rPr>
          <w:rFonts w:ascii="Arial" w:hAnsi="Arial"/>
          <w:sz w:val="22"/>
        </w:rPr>
        <w:t xml:space="preserve">, de </w:t>
      </w:r>
      <w:smartTag w:uri="urn:schemas-microsoft-com:office:smarttags" w:element="PersonName">
        <w:smartTagPr>
          <w:attr w:name="ProductID" w:val="la Secretar￭a General"/>
        </w:smartTagPr>
        <w:r w:rsidR="00CB5F3F">
          <w:rPr>
            <w:rFonts w:ascii="Arial" w:hAnsi="Arial"/>
            <w:sz w:val="22"/>
          </w:rPr>
          <w:t>la Secretaría General</w:t>
        </w:r>
      </w:smartTag>
      <w:r w:rsidR="00CB5F3F">
        <w:rPr>
          <w:rFonts w:ascii="Arial" w:hAnsi="Arial"/>
          <w:sz w:val="22"/>
        </w:rPr>
        <w:t xml:space="preserve"> de Medio Ambiente, por la que se dispone la publicación del Acuerdo del Consejo de Ministros de 6 de abril de 2001, en el que se aprueba el Plan Nacional de Descontaminación y Eliminación de </w:t>
      </w:r>
      <w:proofErr w:type="spellStart"/>
      <w:r w:rsidR="00CB5F3F">
        <w:rPr>
          <w:rFonts w:ascii="Arial" w:hAnsi="Arial"/>
          <w:sz w:val="22"/>
        </w:rPr>
        <w:t>Policlorobifenilos</w:t>
      </w:r>
      <w:proofErr w:type="spellEnd"/>
      <w:r w:rsidR="00CB5F3F">
        <w:rPr>
          <w:rFonts w:ascii="Arial" w:hAnsi="Arial"/>
          <w:sz w:val="22"/>
        </w:rPr>
        <w:t xml:space="preserve"> (PCB), </w:t>
      </w:r>
      <w:proofErr w:type="spellStart"/>
      <w:r w:rsidR="00CB5F3F">
        <w:rPr>
          <w:rFonts w:ascii="Arial" w:hAnsi="Arial"/>
          <w:sz w:val="22"/>
        </w:rPr>
        <w:t>Policloroterfenilos</w:t>
      </w:r>
      <w:proofErr w:type="spellEnd"/>
      <w:r w:rsidR="00CB5F3F">
        <w:rPr>
          <w:rFonts w:ascii="Arial" w:hAnsi="Arial"/>
          <w:sz w:val="22"/>
        </w:rPr>
        <w:t xml:space="preserve"> (PCT) y Aparatos que los Contengan (2001-2010).</w:t>
      </w:r>
    </w:p>
    <w:p w:rsidR="00CB5F3F" w:rsidRDefault="00CB5F3F">
      <w:pPr>
        <w:pStyle w:val="NormalWeb"/>
        <w:spacing w:before="0" w:after="0"/>
        <w:jc w:val="both"/>
        <w:rPr>
          <w:rFonts w:ascii="Arial" w:hAnsi="Arial"/>
          <w:sz w:val="22"/>
        </w:rPr>
      </w:pPr>
    </w:p>
    <w:p w:rsidR="00CB5F3F" w:rsidRDefault="00CB5F3F">
      <w:pPr>
        <w:pStyle w:val="NormalWeb"/>
        <w:spacing w:before="0" w:after="0"/>
        <w:jc w:val="both"/>
        <w:rPr>
          <w:rFonts w:ascii="Arial" w:hAnsi="Arial"/>
          <w:sz w:val="22"/>
        </w:rPr>
      </w:pPr>
    </w:p>
    <w:p w:rsidR="00CB5F3F" w:rsidRDefault="00CB5F3F">
      <w:pPr>
        <w:jc w:val="both"/>
        <w:rPr>
          <w:rFonts w:ascii="Arial" w:hAnsi="Arial"/>
          <w:i/>
          <w:sz w:val="22"/>
        </w:rPr>
      </w:pPr>
      <w:r>
        <w:rPr>
          <w:rFonts w:ascii="Arial" w:hAnsi="Arial"/>
          <w:i/>
          <w:sz w:val="22"/>
        </w:rPr>
        <w:t>No se incluyen, por su extensión</w:t>
      </w:r>
      <w:r>
        <w:rPr>
          <w:rFonts w:ascii="Arial" w:hAnsi="Arial"/>
          <w:i/>
          <w:sz w:val="22"/>
          <w:u w:val="single"/>
        </w:rPr>
        <w:t>, los antecedentes relacionados con el etiquetado de sustancias químicas, ni su almacenaje, ni especificas de alguna, como pueda ser la extensa legislación sobre el amianto.</w:t>
      </w:r>
      <w:r>
        <w:rPr>
          <w:rFonts w:ascii="Arial" w:hAnsi="Arial"/>
          <w:i/>
          <w:sz w:val="22"/>
        </w:rPr>
        <w:t xml:space="preserve"> La documentación relativa a este tema, así como la legislación actualizada,  y otros antecedentes,  se pueden consultar en las páginas </w:t>
      </w:r>
      <w:hyperlink r:id="rId25" w:history="1">
        <w:r>
          <w:rPr>
            <w:rStyle w:val="Hipervnculo"/>
            <w:rFonts w:ascii="Arial" w:hAnsi="Arial"/>
            <w:i/>
            <w:sz w:val="22"/>
          </w:rPr>
          <w:t>de consulta del INSHT.</w:t>
        </w:r>
      </w:hyperlink>
    </w:p>
    <w:p w:rsidR="00CB5F3F" w:rsidRDefault="00B26F74">
      <w:pPr>
        <w:pStyle w:val="NormalWeb"/>
        <w:spacing w:before="0" w:after="0"/>
        <w:jc w:val="both"/>
        <w:rPr>
          <w:rFonts w:ascii="Arial" w:hAnsi="Arial"/>
          <w:sz w:val="22"/>
          <w:lang w:val="es-ES_tradnl"/>
        </w:rPr>
      </w:pPr>
      <w:hyperlink w:anchor="indice" w:history="1">
        <w:proofErr w:type="gramStart"/>
        <w:r w:rsidR="00CB5F3F">
          <w:rPr>
            <w:rStyle w:val="Hipervnculo"/>
            <w:rFonts w:ascii="Arial" w:hAnsi="Arial"/>
            <w:i/>
            <w:iCs/>
            <w:sz w:val="16"/>
          </w:rPr>
          <w:t>índice</w:t>
        </w:r>
        <w:proofErr w:type="gramEnd"/>
      </w:hyperlink>
      <w:r w:rsidR="00CB5F3F">
        <w:rPr>
          <w:rFonts w:ascii="Arial" w:hAnsi="Arial"/>
          <w:sz w:val="22"/>
          <w:lang w:val="es-ES_tradnl"/>
        </w:rPr>
        <w:br w:type="page"/>
      </w:r>
    </w:p>
    <w:p w:rsidR="00CB5F3F" w:rsidRDefault="00CB5F3F">
      <w:pPr>
        <w:pStyle w:val="NormalWeb"/>
        <w:spacing w:before="0" w:after="0"/>
        <w:jc w:val="both"/>
        <w:rPr>
          <w:rFonts w:ascii="Arial" w:hAnsi="Arial"/>
          <w:sz w:val="22"/>
          <w:lang w:val="es-ES_tradnl"/>
        </w:rPr>
      </w:pPr>
      <w:bookmarkStart w:id="4" w:name="definiciones"/>
      <w:r>
        <w:rPr>
          <w:rFonts w:ascii="Arial" w:hAnsi="Arial"/>
          <w:b/>
          <w:sz w:val="22"/>
          <w:lang w:val="es-ES_tradnl"/>
        </w:rPr>
        <w:lastRenderedPageBreak/>
        <w:t>2.2 Definiciones</w:t>
      </w:r>
      <w:r>
        <w:rPr>
          <w:rFonts w:ascii="Arial" w:hAnsi="Arial"/>
          <w:sz w:val="22"/>
          <w:lang w:val="es-ES_tradnl"/>
        </w:rPr>
        <w:t xml:space="preserve">: </w:t>
      </w:r>
    </w:p>
    <w:bookmarkEnd w:id="4"/>
    <w:p w:rsidR="00CB5F3F" w:rsidRDefault="00CB5F3F">
      <w:pPr>
        <w:pStyle w:val="NormalWeb"/>
        <w:spacing w:before="0" w:after="0"/>
        <w:jc w:val="both"/>
        <w:rPr>
          <w:rFonts w:ascii="Arial" w:hAnsi="Arial"/>
          <w:sz w:val="22"/>
          <w:lang w:val="es-ES_tradnl"/>
        </w:rPr>
      </w:pPr>
    </w:p>
    <w:p w:rsidR="00CB5F3F" w:rsidRDefault="00CB5F3F">
      <w:pPr>
        <w:pStyle w:val="NormalWeb"/>
        <w:spacing w:before="0" w:after="0"/>
        <w:jc w:val="both"/>
        <w:rPr>
          <w:rFonts w:ascii="Arial" w:hAnsi="Arial"/>
          <w:sz w:val="22"/>
          <w:lang w:val="es-ES_tradnl"/>
        </w:rPr>
      </w:pPr>
      <w:r>
        <w:rPr>
          <w:rFonts w:ascii="Arial" w:hAnsi="Arial"/>
          <w:sz w:val="22"/>
          <w:lang w:val="es-ES_tradnl"/>
        </w:rPr>
        <w:t xml:space="preserve">A) </w:t>
      </w:r>
      <w:r>
        <w:rPr>
          <w:rFonts w:ascii="Arial" w:hAnsi="Arial"/>
          <w:sz w:val="22"/>
          <w:u w:val="single"/>
          <w:lang w:val="es-ES_tradnl"/>
        </w:rPr>
        <w:t>Definiciones del RD 374/2001.</w:t>
      </w:r>
    </w:p>
    <w:p w:rsidR="00CB5F3F" w:rsidRDefault="00CB5F3F">
      <w:pPr>
        <w:pStyle w:val="NormalWeb"/>
        <w:jc w:val="both"/>
        <w:rPr>
          <w:rFonts w:ascii="Arial" w:hAnsi="Arial"/>
          <w:sz w:val="22"/>
        </w:rPr>
      </w:pPr>
      <w:r>
        <w:rPr>
          <w:rFonts w:ascii="Arial" w:hAnsi="Arial"/>
          <w:sz w:val="22"/>
        </w:rPr>
        <w:t>Se entenderá por:</w:t>
      </w:r>
    </w:p>
    <w:p w:rsidR="00CB5F3F" w:rsidRDefault="00CB5F3F">
      <w:pPr>
        <w:pStyle w:val="NormalWeb"/>
        <w:numPr>
          <w:ilvl w:val="0"/>
          <w:numId w:val="34"/>
        </w:numPr>
        <w:jc w:val="both"/>
        <w:rPr>
          <w:rFonts w:ascii="Arial" w:hAnsi="Arial"/>
          <w:sz w:val="22"/>
        </w:rPr>
      </w:pPr>
      <w:r>
        <w:rPr>
          <w:rFonts w:ascii="Arial" w:hAnsi="Arial"/>
          <w:b/>
          <w:sz w:val="22"/>
        </w:rPr>
        <w:t>Agente químico</w:t>
      </w:r>
      <w:r>
        <w:rPr>
          <w:rFonts w:ascii="Arial" w:hAnsi="Arial"/>
          <w:sz w:val="22"/>
        </w:rPr>
        <w:t>: todo elemento o compuesto químico, por sí solo o mezclado, tal como se presenta en estado natural o es producido, utilizado o vertido, incluido el vertido como residuo, en una actividad laboral, se haya elaborado o no de modo intencional y se haya comercializado o no.</w:t>
      </w:r>
    </w:p>
    <w:p w:rsidR="00CB5F3F" w:rsidRDefault="00CB5F3F">
      <w:pPr>
        <w:pStyle w:val="NormalWeb"/>
        <w:numPr>
          <w:ilvl w:val="0"/>
          <w:numId w:val="34"/>
        </w:numPr>
        <w:jc w:val="both"/>
        <w:rPr>
          <w:rFonts w:ascii="Arial" w:hAnsi="Arial"/>
          <w:sz w:val="22"/>
        </w:rPr>
      </w:pPr>
      <w:r>
        <w:rPr>
          <w:rFonts w:ascii="Arial" w:hAnsi="Arial"/>
          <w:b/>
          <w:sz w:val="22"/>
        </w:rPr>
        <w:t>Exposición a un agente químico</w:t>
      </w:r>
      <w:r>
        <w:rPr>
          <w:rFonts w:ascii="Arial" w:hAnsi="Arial"/>
          <w:sz w:val="22"/>
        </w:rPr>
        <w:t>: presencia de un agente químico en el lugar de trabajo que implica el contacto de éste con el trabajador, normalmente por inhalación o por vía dérmica.</w:t>
      </w:r>
    </w:p>
    <w:p w:rsidR="00CB5F3F" w:rsidRDefault="00CB5F3F">
      <w:pPr>
        <w:pStyle w:val="NormalWeb"/>
        <w:numPr>
          <w:ilvl w:val="0"/>
          <w:numId w:val="34"/>
        </w:numPr>
        <w:jc w:val="both"/>
        <w:rPr>
          <w:rFonts w:ascii="Arial" w:hAnsi="Arial"/>
          <w:sz w:val="22"/>
        </w:rPr>
      </w:pPr>
      <w:r>
        <w:rPr>
          <w:rFonts w:ascii="Arial" w:hAnsi="Arial"/>
          <w:b/>
          <w:sz w:val="22"/>
        </w:rPr>
        <w:t>Peligro</w:t>
      </w:r>
      <w:r>
        <w:rPr>
          <w:rFonts w:ascii="Arial" w:hAnsi="Arial"/>
          <w:sz w:val="22"/>
        </w:rPr>
        <w:t>: la capacidad intrínseca de un agente químico para causar daño.</w:t>
      </w:r>
    </w:p>
    <w:p w:rsidR="00CB5F3F" w:rsidRDefault="00CB5F3F">
      <w:pPr>
        <w:pStyle w:val="NormalWeb"/>
        <w:numPr>
          <w:ilvl w:val="0"/>
          <w:numId w:val="34"/>
        </w:numPr>
        <w:jc w:val="both"/>
        <w:rPr>
          <w:rFonts w:ascii="Arial" w:hAnsi="Arial"/>
          <w:sz w:val="22"/>
        </w:rPr>
      </w:pPr>
      <w:r>
        <w:rPr>
          <w:rFonts w:ascii="Arial" w:hAnsi="Arial"/>
          <w:b/>
          <w:sz w:val="22"/>
        </w:rPr>
        <w:t>Riesgo</w:t>
      </w:r>
      <w:r>
        <w:rPr>
          <w:rFonts w:ascii="Arial" w:hAnsi="Arial"/>
          <w:sz w:val="22"/>
        </w:rPr>
        <w:t>: la posibilidad de que un trabajador sufra un determinado daño derivado de la exposición a agentes químicos. Para calificar un riesgo desde el punto de vista de su gravedad, se valorarán conjuntamente la probabilidad de que se produzca el daño y la severidad del mismo.</w:t>
      </w:r>
    </w:p>
    <w:p w:rsidR="00CB5F3F" w:rsidRDefault="00CB5F3F">
      <w:pPr>
        <w:pStyle w:val="NormalWeb"/>
        <w:numPr>
          <w:ilvl w:val="0"/>
          <w:numId w:val="34"/>
        </w:numPr>
        <w:jc w:val="both"/>
        <w:rPr>
          <w:rFonts w:ascii="Arial" w:hAnsi="Arial"/>
          <w:sz w:val="22"/>
        </w:rPr>
      </w:pPr>
      <w:r>
        <w:rPr>
          <w:rFonts w:ascii="Arial" w:hAnsi="Arial"/>
          <w:b/>
          <w:sz w:val="22"/>
        </w:rPr>
        <w:t>Agente químico peligroso</w:t>
      </w:r>
      <w:r>
        <w:rPr>
          <w:rFonts w:ascii="Arial" w:hAnsi="Arial"/>
          <w:sz w:val="22"/>
        </w:rPr>
        <w:t>: agente químico que puede representar un riesgo para la seguridad y salud de los trabajadores debido a sus propiedades fisicoquímicas, químicas o toxicológicas y a la forma en que se utiliza o se haya presente en el lugar de trabajo. Se consideran incluidos en esta definición, en particular:</w:t>
      </w:r>
    </w:p>
    <w:p w:rsidR="00CB5F3F" w:rsidRDefault="00CB5F3F">
      <w:pPr>
        <w:pStyle w:val="NormalWeb"/>
        <w:numPr>
          <w:ilvl w:val="1"/>
          <w:numId w:val="34"/>
        </w:numPr>
        <w:jc w:val="both"/>
        <w:rPr>
          <w:rFonts w:ascii="Arial" w:hAnsi="Arial"/>
          <w:sz w:val="22"/>
        </w:rPr>
      </w:pPr>
      <w:r>
        <w:rPr>
          <w:rFonts w:ascii="Arial" w:hAnsi="Arial"/>
          <w:sz w:val="22"/>
        </w:rPr>
        <w:t>Los agentes químicos que cumplan los criterios para su clasificación como sustancias o preparados peligrosos establecidos, respectivamente, en la normativa sobre notificación de sustancias nuevas y clasificación, envasado y etiquetado de sustancias peligrosas y en la normativa sobre clasificación, envasado y etiquetado de preparados peligrosos, con independencia de que el agente esté clasificado o no en dichas normativas, con excepción de los agentes que únicamente cumplan los requisitos para su clasificación como peligrosos para el medio ambiente.</w:t>
      </w:r>
    </w:p>
    <w:p w:rsidR="00CB5F3F" w:rsidRDefault="00CB5F3F">
      <w:pPr>
        <w:pStyle w:val="NormalWeb"/>
        <w:numPr>
          <w:ilvl w:val="1"/>
          <w:numId w:val="34"/>
        </w:numPr>
        <w:jc w:val="both"/>
        <w:rPr>
          <w:rFonts w:ascii="Arial" w:hAnsi="Arial"/>
          <w:sz w:val="22"/>
        </w:rPr>
      </w:pPr>
      <w:r>
        <w:rPr>
          <w:rFonts w:ascii="Arial" w:hAnsi="Arial"/>
          <w:sz w:val="22"/>
        </w:rPr>
        <w:t xml:space="preserve">Los agentes químicos que dispongan de un valor límite ambiental de los indicados en el </w:t>
      </w:r>
      <w:hyperlink r:id="rId26" w:history="1">
        <w:r>
          <w:rPr>
            <w:rStyle w:val="Hipervnculo"/>
            <w:rFonts w:ascii="Arial" w:hAnsi="Arial"/>
            <w:sz w:val="22"/>
          </w:rPr>
          <w:t>apartado 4 del artículo 3 del presente Real Decreto</w:t>
        </w:r>
      </w:hyperlink>
      <w:r>
        <w:rPr>
          <w:rFonts w:ascii="Arial" w:hAnsi="Arial"/>
          <w:sz w:val="22"/>
        </w:rPr>
        <w:t>.</w:t>
      </w:r>
    </w:p>
    <w:p w:rsidR="00CB5F3F" w:rsidRDefault="00CB5F3F">
      <w:pPr>
        <w:pStyle w:val="NormalWeb"/>
        <w:numPr>
          <w:ilvl w:val="0"/>
          <w:numId w:val="34"/>
        </w:numPr>
        <w:jc w:val="both"/>
        <w:rPr>
          <w:rFonts w:ascii="Arial" w:hAnsi="Arial"/>
          <w:sz w:val="22"/>
        </w:rPr>
      </w:pPr>
      <w:r>
        <w:rPr>
          <w:rFonts w:ascii="Arial" w:hAnsi="Arial"/>
          <w:b/>
          <w:sz w:val="22"/>
        </w:rPr>
        <w:t>Actividad con agentes químicos</w:t>
      </w:r>
      <w:r>
        <w:rPr>
          <w:rFonts w:ascii="Arial" w:hAnsi="Arial"/>
          <w:sz w:val="22"/>
        </w:rPr>
        <w:t>: todo trabajo en el que se utilicen agentes químicos, o esté previsto utilizarlos, en cualquier proceso, incluidos la producción, la manipulación, el almacenamiento, el transporte o la evacuación y el tratamiento, o en que se produzcan como resultado de dicho trabajo.</w:t>
      </w:r>
    </w:p>
    <w:p w:rsidR="00CB5F3F" w:rsidRDefault="00CB5F3F">
      <w:pPr>
        <w:pStyle w:val="NormalWeb"/>
        <w:numPr>
          <w:ilvl w:val="0"/>
          <w:numId w:val="34"/>
        </w:numPr>
        <w:jc w:val="both"/>
        <w:rPr>
          <w:rFonts w:ascii="Arial" w:hAnsi="Arial"/>
          <w:sz w:val="22"/>
        </w:rPr>
      </w:pPr>
      <w:r>
        <w:rPr>
          <w:rFonts w:ascii="Arial" w:hAnsi="Arial"/>
          <w:b/>
          <w:sz w:val="22"/>
        </w:rPr>
        <w:t>Productos intermedios</w:t>
      </w:r>
      <w:r>
        <w:rPr>
          <w:rFonts w:ascii="Arial" w:hAnsi="Arial"/>
          <w:sz w:val="22"/>
        </w:rPr>
        <w:t>: las sustancias formadas durante las reacciones químicas y que se transforman y desaparecen antes del final de la reacción o del proceso.</w:t>
      </w:r>
    </w:p>
    <w:p w:rsidR="00CB5F3F" w:rsidRDefault="00CB5F3F">
      <w:pPr>
        <w:pStyle w:val="NormalWeb"/>
        <w:numPr>
          <w:ilvl w:val="0"/>
          <w:numId w:val="34"/>
        </w:numPr>
        <w:jc w:val="both"/>
        <w:rPr>
          <w:rFonts w:ascii="Arial" w:hAnsi="Arial"/>
          <w:sz w:val="22"/>
        </w:rPr>
      </w:pPr>
      <w:r>
        <w:rPr>
          <w:rFonts w:ascii="Arial" w:hAnsi="Arial"/>
          <w:b/>
          <w:sz w:val="22"/>
        </w:rPr>
        <w:t>Subproductos</w:t>
      </w:r>
      <w:r>
        <w:rPr>
          <w:rFonts w:ascii="Arial" w:hAnsi="Arial"/>
          <w:sz w:val="22"/>
        </w:rPr>
        <w:t>: las sustancias que se forman durante las reacciones químicas y que permanecen al final de la reacción o del proceso.</w:t>
      </w:r>
    </w:p>
    <w:p w:rsidR="00CB5F3F" w:rsidRDefault="00CB5F3F">
      <w:pPr>
        <w:pStyle w:val="NormalWeb"/>
        <w:numPr>
          <w:ilvl w:val="0"/>
          <w:numId w:val="34"/>
        </w:numPr>
        <w:jc w:val="both"/>
        <w:rPr>
          <w:rFonts w:ascii="Arial" w:hAnsi="Arial"/>
          <w:sz w:val="22"/>
        </w:rPr>
      </w:pPr>
      <w:r>
        <w:rPr>
          <w:rFonts w:ascii="Arial" w:hAnsi="Arial"/>
          <w:b/>
          <w:sz w:val="22"/>
        </w:rPr>
        <w:t xml:space="preserve">Valores </w:t>
      </w:r>
      <w:proofErr w:type="gramStart"/>
      <w:r>
        <w:rPr>
          <w:rFonts w:ascii="Arial" w:hAnsi="Arial"/>
          <w:b/>
          <w:sz w:val="22"/>
        </w:rPr>
        <w:t>límite ambientales</w:t>
      </w:r>
      <w:proofErr w:type="gramEnd"/>
      <w:r>
        <w:rPr>
          <w:rFonts w:ascii="Arial" w:hAnsi="Arial"/>
          <w:sz w:val="22"/>
        </w:rPr>
        <w:t>: valores límite de referencia para las concentraciones de los agentes químicos en la zona de respiración de un trabajador. Se distinguen dos tipos de valores límite ambientales:</w:t>
      </w:r>
    </w:p>
    <w:p w:rsidR="00CB5F3F" w:rsidRDefault="00CB5F3F">
      <w:pPr>
        <w:pStyle w:val="NormalWeb"/>
        <w:numPr>
          <w:ilvl w:val="1"/>
          <w:numId w:val="34"/>
        </w:numPr>
        <w:jc w:val="both"/>
        <w:rPr>
          <w:rFonts w:ascii="Arial" w:hAnsi="Arial"/>
          <w:sz w:val="22"/>
        </w:rPr>
      </w:pPr>
      <w:r>
        <w:rPr>
          <w:rFonts w:ascii="Arial" w:hAnsi="Arial"/>
          <w:b/>
          <w:sz w:val="22"/>
        </w:rPr>
        <w:t>Valor límite ambiental para la exposición diaria</w:t>
      </w:r>
      <w:r>
        <w:rPr>
          <w:rFonts w:ascii="Arial" w:hAnsi="Arial"/>
          <w:sz w:val="22"/>
        </w:rPr>
        <w:t>: valor límite de la concentración media, medida o calculada de forma ponderada con respecto al tiempo para la jornada laboral real y referida a una jornada estándar de ocho horas diarias.</w:t>
      </w:r>
    </w:p>
    <w:p w:rsidR="00CB5F3F" w:rsidRDefault="00CB5F3F">
      <w:pPr>
        <w:pStyle w:val="NormalWeb"/>
        <w:numPr>
          <w:ilvl w:val="1"/>
          <w:numId w:val="34"/>
        </w:numPr>
        <w:jc w:val="both"/>
        <w:rPr>
          <w:rFonts w:ascii="Arial" w:hAnsi="Arial"/>
          <w:sz w:val="22"/>
        </w:rPr>
      </w:pPr>
      <w:r>
        <w:rPr>
          <w:rFonts w:ascii="Arial" w:hAnsi="Arial"/>
          <w:b/>
          <w:sz w:val="22"/>
        </w:rPr>
        <w:lastRenderedPageBreak/>
        <w:t>Valor límite ambiental para exposiciones de corta duración</w:t>
      </w:r>
      <w:r>
        <w:rPr>
          <w:rFonts w:ascii="Arial" w:hAnsi="Arial"/>
          <w:sz w:val="22"/>
        </w:rPr>
        <w:t>: valor límite de la concentración media, medida o calculada para cualquier período de quince minutos a lo largo de la jornada laboral, excepto para aquellos agentes químicos para los que se especifique un período de referencia inferior.</w:t>
      </w:r>
    </w:p>
    <w:p w:rsidR="00CB5F3F" w:rsidRDefault="00CB5F3F">
      <w:pPr>
        <w:pStyle w:val="NormalWeb"/>
        <w:numPr>
          <w:ilvl w:val="0"/>
          <w:numId w:val="34"/>
        </w:numPr>
        <w:jc w:val="both"/>
        <w:rPr>
          <w:rFonts w:ascii="Arial" w:hAnsi="Arial"/>
          <w:sz w:val="22"/>
        </w:rPr>
      </w:pPr>
      <w:r>
        <w:rPr>
          <w:rFonts w:ascii="Arial" w:hAnsi="Arial"/>
          <w:b/>
          <w:sz w:val="22"/>
        </w:rPr>
        <w:t>Valor límite biológico</w:t>
      </w:r>
      <w:r>
        <w:rPr>
          <w:rFonts w:ascii="Arial" w:hAnsi="Arial"/>
          <w:sz w:val="22"/>
        </w:rPr>
        <w:t>: el límite de la concentración, en el medio biológico adecuado, del agente químico o de uno de sus metabolitos o de otro indicador biológico directa o indirectamente relacionado con los efectos de la exposición del trabajador al agente en cuestión.</w:t>
      </w:r>
    </w:p>
    <w:p w:rsidR="00CB5F3F" w:rsidRDefault="00CB5F3F">
      <w:pPr>
        <w:pStyle w:val="NormalWeb"/>
        <w:numPr>
          <w:ilvl w:val="0"/>
          <w:numId w:val="34"/>
        </w:numPr>
        <w:jc w:val="both"/>
        <w:rPr>
          <w:rFonts w:ascii="Arial" w:hAnsi="Arial"/>
          <w:sz w:val="22"/>
        </w:rPr>
      </w:pPr>
      <w:r>
        <w:rPr>
          <w:rFonts w:ascii="Arial" w:hAnsi="Arial"/>
          <w:b/>
          <w:sz w:val="22"/>
        </w:rPr>
        <w:t>Vigilancia de la salud</w:t>
      </w:r>
      <w:r>
        <w:rPr>
          <w:rFonts w:ascii="Arial" w:hAnsi="Arial"/>
          <w:sz w:val="22"/>
        </w:rPr>
        <w:t>: el examen de cada trabajador para determinar su estado de salud, en relación con la exposición a agentes químicos específicos en el trabajo.</w:t>
      </w:r>
    </w:p>
    <w:p w:rsidR="00CB5F3F" w:rsidRDefault="00CB5F3F">
      <w:pPr>
        <w:pStyle w:val="NormalWeb"/>
        <w:spacing w:before="0" w:after="0"/>
        <w:jc w:val="both"/>
        <w:rPr>
          <w:rFonts w:ascii="Arial" w:hAnsi="Arial"/>
          <w:sz w:val="22"/>
        </w:rPr>
      </w:pPr>
    </w:p>
    <w:p w:rsidR="00CB5F3F" w:rsidRDefault="00CB5F3F">
      <w:pPr>
        <w:pStyle w:val="NormalWeb"/>
        <w:spacing w:before="0" w:after="0"/>
        <w:jc w:val="both"/>
        <w:rPr>
          <w:rFonts w:ascii="Arial" w:hAnsi="Arial"/>
          <w:sz w:val="22"/>
        </w:rPr>
      </w:pPr>
      <w:r>
        <w:rPr>
          <w:rFonts w:ascii="Arial" w:hAnsi="Arial"/>
          <w:sz w:val="22"/>
        </w:rPr>
        <w:t>B</w:t>
      </w:r>
      <w:r>
        <w:rPr>
          <w:rFonts w:ascii="Arial" w:hAnsi="Arial"/>
          <w:sz w:val="22"/>
          <w:u w:val="single"/>
        </w:rPr>
        <w:t>)  Definiciones según el RD. 665/1997</w:t>
      </w:r>
    </w:p>
    <w:p w:rsidR="00CB5F3F" w:rsidRDefault="00CB5F3F">
      <w:pPr>
        <w:pStyle w:val="NormalWeb"/>
        <w:numPr>
          <w:ilvl w:val="0"/>
          <w:numId w:val="35"/>
        </w:numPr>
        <w:jc w:val="both"/>
        <w:rPr>
          <w:rFonts w:ascii="Arial" w:hAnsi="Arial"/>
          <w:sz w:val="22"/>
        </w:rPr>
      </w:pPr>
      <w:r>
        <w:rPr>
          <w:rFonts w:ascii="Arial" w:hAnsi="Arial"/>
          <w:sz w:val="22"/>
        </w:rPr>
        <w:t xml:space="preserve">Se entenderá por </w:t>
      </w:r>
      <w:r>
        <w:rPr>
          <w:rFonts w:ascii="Arial" w:hAnsi="Arial"/>
          <w:b/>
          <w:sz w:val="22"/>
        </w:rPr>
        <w:t>agente cancerígeno</w:t>
      </w:r>
      <w:r>
        <w:rPr>
          <w:rFonts w:ascii="Arial" w:hAnsi="Arial"/>
          <w:sz w:val="22"/>
        </w:rPr>
        <w:t xml:space="preserve"> </w:t>
      </w:r>
      <w:r>
        <w:rPr>
          <w:rFonts w:ascii="Arial" w:hAnsi="Arial"/>
          <w:b/>
          <w:bCs/>
          <w:sz w:val="22"/>
        </w:rPr>
        <w:t>o mutágeno</w:t>
      </w:r>
    </w:p>
    <w:p w:rsidR="00CB5F3F" w:rsidRDefault="00CB5F3F">
      <w:pPr>
        <w:pStyle w:val="NormalWeb"/>
        <w:numPr>
          <w:ilvl w:val="1"/>
          <w:numId w:val="35"/>
        </w:numPr>
        <w:jc w:val="both"/>
        <w:rPr>
          <w:rFonts w:ascii="Arial" w:hAnsi="Arial"/>
          <w:sz w:val="22"/>
        </w:rPr>
      </w:pPr>
      <w:r>
        <w:rPr>
          <w:rFonts w:ascii="Arial" w:hAnsi="Arial"/>
          <w:b/>
          <w:sz w:val="22"/>
        </w:rPr>
        <w:t>Una sustancia</w:t>
      </w:r>
      <w:r>
        <w:rPr>
          <w:rFonts w:ascii="Arial" w:hAnsi="Arial"/>
          <w:sz w:val="22"/>
        </w:rPr>
        <w:t xml:space="preserve"> que cumpla los criterios para su clasificación como cancerígeno de 1</w:t>
      </w:r>
      <w:proofErr w:type="gramStart"/>
      <w:r>
        <w:rPr>
          <w:rFonts w:ascii="Arial" w:hAnsi="Arial"/>
          <w:sz w:val="22"/>
        </w:rPr>
        <w:t>.ª</w:t>
      </w:r>
      <w:proofErr w:type="gramEnd"/>
      <w:r>
        <w:rPr>
          <w:rFonts w:ascii="Arial" w:hAnsi="Arial"/>
          <w:sz w:val="22"/>
        </w:rPr>
        <w:t xml:space="preserve"> ó 2.ª categoría o mutágeno de 1º o 2º categoría establecidos en la normativa relativa a notificación de sustancias nuevas y clasificación, envasado y etiquetado de sustancias peligrosas.</w:t>
      </w:r>
    </w:p>
    <w:p w:rsidR="00CB5F3F" w:rsidRDefault="00CB5F3F">
      <w:pPr>
        <w:pStyle w:val="NormalWeb"/>
        <w:numPr>
          <w:ilvl w:val="1"/>
          <w:numId w:val="35"/>
        </w:numPr>
        <w:jc w:val="both"/>
        <w:rPr>
          <w:rFonts w:ascii="Arial" w:hAnsi="Arial"/>
          <w:sz w:val="22"/>
        </w:rPr>
      </w:pPr>
      <w:r>
        <w:rPr>
          <w:rFonts w:ascii="Arial" w:hAnsi="Arial"/>
          <w:b/>
          <w:sz w:val="22"/>
        </w:rPr>
        <w:t>Un preparado</w:t>
      </w:r>
      <w:r>
        <w:rPr>
          <w:rFonts w:ascii="Arial" w:hAnsi="Arial"/>
          <w:sz w:val="22"/>
        </w:rPr>
        <w:t>, que contenga alguna de las sustancias mencionadas en el apartado anterior, que cumpla los criterios para su clasificación como cancerí</w:t>
      </w:r>
      <w:r w:rsidR="00972061">
        <w:rPr>
          <w:rFonts w:ascii="Arial" w:hAnsi="Arial"/>
          <w:sz w:val="22"/>
        </w:rPr>
        <w:t>g</w:t>
      </w:r>
      <w:r>
        <w:rPr>
          <w:rFonts w:ascii="Arial" w:hAnsi="Arial"/>
          <w:sz w:val="22"/>
        </w:rPr>
        <w:t xml:space="preserve">eno o </w:t>
      </w:r>
      <w:proofErr w:type="spellStart"/>
      <w:r>
        <w:rPr>
          <w:rFonts w:ascii="Arial" w:hAnsi="Arial"/>
          <w:sz w:val="22"/>
        </w:rPr>
        <w:t>mutageno</w:t>
      </w:r>
      <w:proofErr w:type="spellEnd"/>
      <w:r>
        <w:rPr>
          <w:rFonts w:ascii="Arial" w:hAnsi="Arial"/>
          <w:sz w:val="22"/>
        </w:rPr>
        <w:t>, establecidos en la normativa sobre clasificación, envasado y etiquetado de preparados peligrosos.</w:t>
      </w:r>
    </w:p>
    <w:p w:rsidR="00CB5F3F" w:rsidRDefault="00CB5F3F">
      <w:pPr>
        <w:pStyle w:val="NormalWeb"/>
        <w:numPr>
          <w:ilvl w:val="0"/>
          <w:numId w:val="35"/>
        </w:numPr>
        <w:jc w:val="both"/>
        <w:rPr>
          <w:rFonts w:ascii="Arial" w:hAnsi="Arial"/>
          <w:sz w:val="22"/>
        </w:rPr>
      </w:pPr>
      <w:r>
        <w:rPr>
          <w:rFonts w:ascii="Arial" w:hAnsi="Arial"/>
          <w:sz w:val="22"/>
        </w:rPr>
        <w:t xml:space="preserve">También se entenderá como agente cancerigeno una sustancia, preparado o procedimiento de los mencionados en el </w:t>
      </w:r>
      <w:hyperlink r:id="rId27" w:history="1">
        <w:r w:rsidRPr="004531D6">
          <w:rPr>
            <w:color w:val="0000FF"/>
            <w:u w:val="single"/>
          </w:rPr>
          <w:t>anexo I</w:t>
        </w:r>
      </w:hyperlink>
      <w:r>
        <w:rPr>
          <w:rFonts w:ascii="Arial" w:hAnsi="Arial"/>
          <w:sz w:val="22"/>
        </w:rPr>
        <w:t xml:space="preserve"> del presente Real Decreto, así como una sustancia o preparado que se produzca durante uno de los procedimientos mencionados en dicho anexo.</w:t>
      </w:r>
    </w:p>
    <w:p w:rsidR="00CB5F3F" w:rsidRDefault="00CB5F3F">
      <w:pPr>
        <w:pStyle w:val="NormalWeb"/>
        <w:numPr>
          <w:ilvl w:val="0"/>
          <w:numId w:val="35"/>
        </w:numPr>
        <w:jc w:val="both"/>
        <w:rPr>
          <w:rFonts w:ascii="Arial" w:hAnsi="Arial"/>
          <w:sz w:val="22"/>
        </w:rPr>
      </w:pPr>
      <w:r>
        <w:rPr>
          <w:rFonts w:ascii="Arial" w:hAnsi="Arial"/>
          <w:sz w:val="22"/>
        </w:rPr>
        <w:t xml:space="preserve">Se entenderá por </w:t>
      </w:r>
      <w:r>
        <w:rPr>
          <w:rFonts w:ascii="Arial" w:hAnsi="Arial"/>
          <w:b/>
          <w:sz w:val="22"/>
        </w:rPr>
        <w:t>"valor límite",</w:t>
      </w:r>
      <w:r>
        <w:rPr>
          <w:rFonts w:ascii="Arial" w:hAnsi="Arial"/>
          <w:sz w:val="22"/>
        </w:rPr>
        <w:t xml:space="preserve"> salvo que se especifique lo contrario, el límite de la media ponderada temporalmente de la concentración de un agente cancerígeno o mutágeno  en el aire dentro de la zona en que respira el trabajador en relación con un periodo de referencia específico tal como se establece en el </w:t>
      </w:r>
      <w:hyperlink r:id="rId28" w:history="1">
        <w:r>
          <w:rPr>
            <w:rStyle w:val="Hipervnculo"/>
            <w:rFonts w:ascii="Arial" w:hAnsi="Arial"/>
            <w:sz w:val="22"/>
          </w:rPr>
          <w:t>anexo III</w:t>
        </w:r>
      </w:hyperlink>
      <w:r>
        <w:rPr>
          <w:rFonts w:ascii="Arial" w:hAnsi="Arial"/>
          <w:sz w:val="22"/>
        </w:rPr>
        <w:t xml:space="preserve"> del presente Real Decreto.           </w:t>
      </w:r>
      <w:hyperlink w:anchor="indice" w:history="1">
        <w:r>
          <w:rPr>
            <w:rStyle w:val="Hipervnculo"/>
            <w:rFonts w:ascii="Arial" w:hAnsi="Arial"/>
            <w:i/>
            <w:iCs/>
            <w:sz w:val="16"/>
          </w:rPr>
          <w:t>índice</w:t>
        </w:r>
      </w:hyperlink>
      <w:r>
        <w:rPr>
          <w:rFonts w:ascii="Arial" w:hAnsi="Arial"/>
          <w:sz w:val="22"/>
        </w:rPr>
        <w:t xml:space="preserve">   </w:t>
      </w:r>
    </w:p>
    <w:p w:rsidR="00CB5F3F" w:rsidRDefault="00CB5F3F">
      <w:pPr>
        <w:jc w:val="both"/>
      </w:pPr>
      <w:bookmarkStart w:id="5" w:name="obligacionesuni"/>
    </w:p>
    <w:p w:rsidR="00CB5F3F" w:rsidRDefault="00CB5F3F">
      <w:pPr>
        <w:jc w:val="both"/>
        <w:rPr>
          <w:rFonts w:ascii="Arial" w:hAnsi="Arial" w:cs="Arial"/>
          <w:b/>
          <w:bCs/>
          <w:sz w:val="22"/>
        </w:rPr>
      </w:pPr>
      <w:r>
        <w:rPr>
          <w:rFonts w:ascii="Arial" w:hAnsi="Arial" w:cs="Arial"/>
          <w:b/>
          <w:bCs/>
          <w:sz w:val="22"/>
        </w:rPr>
        <w:t xml:space="preserve">3 Obligaciones de </w:t>
      </w:r>
      <w:smartTag w:uri="urn:schemas-microsoft-com:office:smarttags" w:element="PersonName">
        <w:smartTagPr>
          <w:attr w:name="ProductID" w:val="la Universidad."/>
        </w:smartTagPr>
        <w:r>
          <w:rPr>
            <w:rFonts w:ascii="Arial" w:hAnsi="Arial" w:cs="Arial"/>
            <w:b/>
            <w:bCs/>
            <w:sz w:val="22"/>
          </w:rPr>
          <w:t>la Universidad</w:t>
        </w:r>
        <w:bookmarkEnd w:id="5"/>
        <w:r>
          <w:rPr>
            <w:rFonts w:ascii="Arial" w:hAnsi="Arial" w:cs="Arial"/>
            <w:b/>
            <w:bCs/>
            <w:sz w:val="22"/>
          </w:rPr>
          <w:t>.</w:t>
        </w:r>
      </w:smartTag>
    </w:p>
    <w:p w:rsidR="00CB5F3F" w:rsidRDefault="00CB5F3F">
      <w:pPr>
        <w:jc w:val="both"/>
        <w:rPr>
          <w:rFonts w:ascii="Arial" w:hAnsi="Arial"/>
          <w:sz w:val="22"/>
        </w:rPr>
      </w:pPr>
    </w:p>
    <w:p w:rsidR="00CB5F3F" w:rsidRDefault="00CB5F3F">
      <w:pPr>
        <w:pStyle w:val="H4"/>
        <w:keepNext w:val="0"/>
        <w:spacing w:before="0" w:after="0"/>
        <w:jc w:val="both"/>
        <w:outlineLvl w:val="9"/>
        <w:rPr>
          <w:rFonts w:ascii="Arial" w:hAnsi="Arial"/>
          <w:snapToGrid/>
          <w:sz w:val="22"/>
        </w:rPr>
      </w:pPr>
      <w:bookmarkStart w:id="6" w:name="evaluacioriesgos"/>
      <w:r>
        <w:rPr>
          <w:rFonts w:ascii="Arial" w:hAnsi="Arial"/>
          <w:snapToGrid/>
          <w:sz w:val="22"/>
        </w:rPr>
        <w:t>3.1 Evaluación de riesgos.</w:t>
      </w:r>
      <w:bookmarkEnd w:id="6"/>
    </w:p>
    <w:p w:rsidR="00CB5F3F" w:rsidRDefault="00CB5F3F">
      <w:pPr>
        <w:jc w:val="both"/>
        <w:rPr>
          <w:rFonts w:ascii="Arial" w:hAnsi="Arial"/>
          <w:sz w:val="22"/>
          <w:lang w:val="es-ES"/>
        </w:rPr>
      </w:pPr>
    </w:p>
    <w:p w:rsidR="00CB5F3F" w:rsidRDefault="00CB5F3F">
      <w:pPr>
        <w:jc w:val="both"/>
        <w:rPr>
          <w:rFonts w:ascii="Arial" w:hAnsi="Arial"/>
          <w:sz w:val="22"/>
          <w:u w:val="single"/>
          <w:lang w:val="es-ES"/>
        </w:rPr>
      </w:pPr>
      <w:r>
        <w:rPr>
          <w:rFonts w:ascii="Arial" w:hAnsi="Arial"/>
          <w:sz w:val="22"/>
          <w:u w:val="single"/>
          <w:lang w:val="es-ES"/>
        </w:rPr>
        <w:t>a) Inicial.</w:t>
      </w:r>
    </w:p>
    <w:p w:rsidR="00CB5F3F" w:rsidRDefault="00CB5F3F">
      <w:pPr>
        <w:jc w:val="both"/>
        <w:rPr>
          <w:rFonts w:ascii="Arial" w:hAnsi="Arial"/>
          <w:sz w:val="22"/>
          <w:lang w:val="es-ES"/>
        </w:rPr>
      </w:pPr>
    </w:p>
    <w:p w:rsidR="00CB5F3F" w:rsidRDefault="00CB5F3F">
      <w:pPr>
        <w:jc w:val="both"/>
        <w:rPr>
          <w:rFonts w:ascii="Arial" w:hAnsi="Arial"/>
          <w:sz w:val="22"/>
          <w:lang w:val="es-ES"/>
        </w:rPr>
      </w:pPr>
      <w:r>
        <w:rPr>
          <w:rFonts w:ascii="Arial" w:hAnsi="Arial"/>
          <w:sz w:val="22"/>
          <w:lang w:val="es-ES"/>
        </w:rPr>
        <w:t xml:space="preserve">El RD. 374/2001 Indica en sintonía con el articulo 16 de </w:t>
      </w:r>
      <w:smartTag w:uri="urn:schemas-microsoft-com:office:smarttags" w:element="PersonName">
        <w:smartTagPr>
          <w:attr w:name="ProductID" w:val="la LPRL"/>
        </w:smartTagPr>
        <w:r>
          <w:rPr>
            <w:rFonts w:ascii="Arial" w:hAnsi="Arial"/>
            <w:sz w:val="22"/>
            <w:lang w:val="es-ES"/>
          </w:rPr>
          <w:t>la LPRL</w:t>
        </w:r>
      </w:smartTag>
      <w:r>
        <w:rPr>
          <w:rFonts w:ascii="Arial" w:hAnsi="Arial"/>
          <w:sz w:val="22"/>
          <w:lang w:val="es-ES"/>
        </w:rPr>
        <w:t xml:space="preserve">, y capitulo II del Reglamento del servicio de Prevención, </w:t>
      </w:r>
      <w:smartTag w:uri="urn:schemas-microsoft-com:office:smarttags" w:element="PersonName">
        <w:smartTagPr>
          <w:attr w:name="ProductID" w:val="la Universidad"/>
        </w:smartTagPr>
        <w:r>
          <w:rPr>
            <w:rFonts w:ascii="Arial" w:hAnsi="Arial"/>
            <w:sz w:val="22"/>
            <w:lang w:val="es-ES"/>
          </w:rPr>
          <w:t>la Universidad</w:t>
        </w:r>
      </w:smartTag>
      <w:r>
        <w:rPr>
          <w:rFonts w:ascii="Arial" w:hAnsi="Arial"/>
          <w:sz w:val="22"/>
          <w:lang w:val="es-ES"/>
        </w:rPr>
        <w:t xml:space="preserve"> debe evaluar inicialmente los riesgos que no puedan ser evitados. De forma concreta se indica que deberá incluir la medición de concentraciones del agente en la zona de respiración del trabajador, salvo que se demuestre por otros medios de evaluación que se ha logrado una adecuada prevención y protección.</w:t>
      </w:r>
    </w:p>
    <w:p w:rsidR="00CB5F3F" w:rsidRDefault="00CB5F3F">
      <w:pPr>
        <w:jc w:val="both"/>
        <w:rPr>
          <w:rFonts w:ascii="Arial" w:hAnsi="Arial"/>
          <w:sz w:val="22"/>
          <w:lang w:val="es-ES"/>
        </w:rPr>
      </w:pPr>
    </w:p>
    <w:p w:rsidR="00CB5F3F" w:rsidRDefault="00CB5F3F">
      <w:pPr>
        <w:pStyle w:val="Textoindependiente2"/>
        <w:rPr>
          <w:sz w:val="22"/>
        </w:rPr>
      </w:pPr>
      <w:r>
        <w:rPr>
          <w:sz w:val="22"/>
        </w:rPr>
        <w:t>El RD 665/1997 (Cancerígenos y mutágenos) procede de forma similar, especificando en la evaluación, de forma concreta, las posibles vías de entrada, y la sensibilidad de los trabajadores. Dedicando además un articulo específico (A.4) para encarecer que, siempre que sea técnicamente posible, hay que evitar la utilización en el trabajo de agentes cancerígenos o mutágenos y su sustitución por otras sustancias preparados o procedimientos  que no sean peligrosos.</w:t>
      </w:r>
    </w:p>
    <w:p w:rsidR="00CB5F3F" w:rsidRDefault="00CB5F3F">
      <w:pPr>
        <w:jc w:val="both"/>
        <w:rPr>
          <w:rFonts w:ascii="Arial" w:hAnsi="Arial"/>
          <w:sz w:val="22"/>
          <w:lang w:val="es-ES"/>
        </w:rPr>
      </w:pPr>
    </w:p>
    <w:p w:rsidR="00CB5F3F" w:rsidRDefault="00CB5F3F">
      <w:pPr>
        <w:jc w:val="both"/>
        <w:rPr>
          <w:rFonts w:ascii="Arial" w:hAnsi="Arial"/>
          <w:sz w:val="22"/>
          <w:lang w:val="es-ES"/>
        </w:rPr>
      </w:pPr>
      <w:r>
        <w:rPr>
          <w:rFonts w:ascii="Arial" w:hAnsi="Arial"/>
          <w:sz w:val="22"/>
          <w:u w:val="single"/>
          <w:lang w:val="es-ES"/>
        </w:rPr>
        <w:t>b) Revisión</w:t>
      </w:r>
      <w:r>
        <w:rPr>
          <w:rFonts w:ascii="Arial" w:hAnsi="Arial"/>
          <w:sz w:val="22"/>
          <w:lang w:val="es-ES"/>
        </w:rPr>
        <w:t xml:space="preserve">: </w:t>
      </w:r>
    </w:p>
    <w:p w:rsidR="00CB5F3F" w:rsidRDefault="00CB5F3F">
      <w:pPr>
        <w:numPr>
          <w:ilvl w:val="2"/>
          <w:numId w:val="34"/>
        </w:numPr>
        <w:jc w:val="both"/>
        <w:rPr>
          <w:rFonts w:ascii="Arial" w:hAnsi="Arial"/>
          <w:sz w:val="22"/>
          <w:lang w:val="es-ES"/>
        </w:rPr>
      </w:pPr>
      <w:r>
        <w:rPr>
          <w:rFonts w:ascii="Arial" w:hAnsi="Arial"/>
          <w:sz w:val="22"/>
          <w:lang w:val="es-ES"/>
        </w:rPr>
        <w:t>Por cambio de las condiciones de trabajo, nuevos productos, daño para la salud, detectado en cualquier trabajador.....</w:t>
      </w:r>
    </w:p>
    <w:p w:rsidR="00CB5F3F" w:rsidRDefault="00CB5F3F">
      <w:pPr>
        <w:numPr>
          <w:ilvl w:val="2"/>
          <w:numId w:val="34"/>
        </w:numPr>
        <w:jc w:val="both"/>
        <w:rPr>
          <w:rFonts w:ascii="Arial" w:hAnsi="Arial"/>
          <w:sz w:val="22"/>
          <w:lang w:val="es-ES"/>
        </w:rPr>
      </w:pPr>
      <w:r>
        <w:rPr>
          <w:rFonts w:ascii="Arial" w:hAnsi="Arial"/>
          <w:sz w:val="22"/>
          <w:lang w:val="es-ES"/>
        </w:rPr>
        <w:t>Periódicamente, según sea la naturaleza y gravedad del riesgo.</w:t>
      </w:r>
    </w:p>
    <w:p w:rsidR="00CB5F3F" w:rsidRDefault="00CB5F3F">
      <w:pPr>
        <w:jc w:val="both"/>
        <w:rPr>
          <w:rFonts w:ascii="Arial" w:hAnsi="Arial"/>
          <w:sz w:val="22"/>
          <w:lang w:val="es-ES"/>
        </w:rPr>
      </w:pPr>
    </w:p>
    <w:p w:rsidR="00CB5F3F" w:rsidRDefault="00B26F74">
      <w:pPr>
        <w:jc w:val="both"/>
        <w:rPr>
          <w:rFonts w:ascii="Arial" w:hAnsi="Arial"/>
          <w:i/>
          <w:iCs/>
          <w:sz w:val="16"/>
          <w:lang w:val="es-ES"/>
        </w:rPr>
      </w:pPr>
      <w:hyperlink w:anchor="indice" w:history="1">
        <w:proofErr w:type="gramStart"/>
        <w:r w:rsidR="00CB5F3F">
          <w:rPr>
            <w:rStyle w:val="Hipervnculo"/>
            <w:rFonts w:ascii="Arial" w:hAnsi="Arial"/>
            <w:i/>
            <w:iCs/>
            <w:sz w:val="16"/>
            <w:lang w:val="es-ES"/>
          </w:rPr>
          <w:t>índice</w:t>
        </w:r>
        <w:proofErr w:type="gramEnd"/>
      </w:hyperlink>
    </w:p>
    <w:p w:rsidR="00CB5F3F" w:rsidRDefault="00CB5F3F">
      <w:pPr>
        <w:jc w:val="both"/>
        <w:rPr>
          <w:rFonts w:ascii="Arial" w:hAnsi="Arial"/>
          <w:sz w:val="22"/>
          <w:lang w:val="es-ES"/>
        </w:rPr>
      </w:pPr>
    </w:p>
    <w:p w:rsidR="00CB5F3F" w:rsidRDefault="00CB5F3F">
      <w:pPr>
        <w:pStyle w:val="H4"/>
        <w:keepNext w:val="0"/>
        <w:spacing w:before="0" w:after="0"/>
        <w:jc w:val="both"/>
        <w:outlineLvl w:val="9"/>
        <w:rPr>
          <w:rFonts w:ascii="Arial" w:hAnsi="Arial"/>
          <w:snapToGrid/>
          <w:sz w:val="22"/>
        </w:rPr>
      </w:pPr>
      <w:bookmarkStart w:id="7" w:name="aspectossubrayar"/>
      <w:r>
        <w:rPr>
          <w:rFonts w:ascii="Arial" w:hAnsi="Arial"/>
          <w:snapToGrid/>
          <w:sz w:val="22"/>
        </w:rPr>
        <w:t>3.2 Aspectos a subrayar.</w:t>
      </w:r>
    </w:p>
    <w:bookmarkEnd w:id="7"/>
    <w:p w:rsidR="00CB5F3F" w:rsidRDefault="00CB5F3F">
      <w:pPr>
        <w:jc w:val="both"/>
        <w:rPr>
          <w:rFonts w:ascii="Arial" w:hAnsi="Arial"/>
          <w:sz w:val="22"/>
          <w:lang w:val="es-ES"/>
        </w:rPr>
      </w:pPr>
      <w:r>
        <w:rPr>
          <w:rFonts w:ascii="Arial" w:hAnsi="Arial"/>
          <w:sz w:val="22"/>
          <w:lang w:val="es-ES"/>
        </w:rPr>
        <w:t xml:space="preserve"> </w:t>
      </w:r>
    </w:p>
    <w:p w:rsidR="00CB5F3F" w:rsidRDefault="00CB5F3F">
      <w:pPr>
        <w:numPr>
          <w:ilvl w:val="3"/>
          <w:numId w:val="34"/>
        </w:numPr>
        <w:jc w:val="both"/>
        <w:rPr>
          <w:rFonts w:ascii="Arial" w:hAnsi="Arial"/>
          <w:sz w:val="22"/>
          <w:lang w:val="es-ES"/>
        </w:rPr>
      </w:pPr>
      <w:r>
        <w:rPr>
          <w:rFonts w:ascii="Arial" w:hAnsi="Arial"/>
          <w:sz w:val="22"/>
          <w:lang w:val="es-ES"/>
        </w:rPr>
        <w:t>El Artículo 5 del RD. 665/1997 (Cancerígenos y mutágenos) indica que si no se ha podido evitar su uso, el empresario garantizará que la utilización y producción del mismo, se llevará a cabo en un sistema cerrado y si no fuera posible, se garantizará que el nivel de exposición de los trabajadores se reduzca a un valor tan bajo como sea técnicamente posible.</w:t>
      </w:r>
    </w:p>
    <w:p w:rsidR="00CB5F3F" w:rsidRDefault="00CB5F3F">
      <w:pPr>
        <w:ind w:left="2520"/>
        <w:jc w:val="both"/>
        <w:rPr>
          <w:rFonts w:ascii="Arial" w:hAnsi="Arial"/>
          <w:sz w:val="22"/>
          <w:lang w:val="es-ES"/>
        </w:rPr>
      </w:pPr>
    </w:p>
    <w:p w:rsidR="00CB5F3F" w:rsidRDefault="00CB5F3F">
      <w:pPr>
        <w:numPr>
          <w:ilvl w:val="3"/>
          <w:numId w:val="34"/>
        </w:numPr>
        <w:jc w:val="both"/>
        <w:rPr>
          <w:rFonts w:ascii="Arial" w:hAnsi="Arial"/>
          <w:sz w:val="22"/>
          <w:lang w:val="es-ES"/>
        </w:rPr>
      </w:pPr>
      <w:r>
        <w:rPr>
          <w:rFonts w:ascii="Arial" w:hAnsi="Arial"/>
          <w:sz w:val="22"/>
          <w:lang w:val="es-ES"/>
        </w:rPr>
        <w:t xml:space="preserve"> En el artículo 3 del RD 374/2001, punto 5 indica que para la evaluación de riesgos, el empresario deberá incluir la medición de las concentraciones en el aire, salvo que se pueda demostrar por otros medios que se ha logrado una adecuada prevención y protección.</w:t>
      </w:r>
    </w:p>
    <w:p w:rsidR="00CB5F3F" w:rsidRDefault="00CB5F3F">
      <w:pPr>
        <w:jc w:val="both"/>
        <w:rPr>
          <w:rFonts w:ascii="Arial" w:hAnsi="Arial"/>
          <w:sz w:val="22"/>
          <w:lang w:val="es-ES"/>
        </w:rPr>
      </w:pPr>
    </w:p>
    <w:p w:rsidR="00CB5F3F" w:rsidRDefault="00CB5F3F">
      <w:pPr>
        <w:jc w:val="both"/>
        <w:rPr>
          <w:rFonts w:ascii="Arial" w:hAnsi="Arial"/>
          <w:sz w:val="22"/>
          <w:lang w:val="es-ES"/>
        </w:rPr>
      </w:pPr>
    </w:p>
    <w:p w:rsidR="00CB5F3F" w:rsidRDefault="00B26F74">
      <w:pPr>
        <w:jc w:val="both"/>
        <w:rPr>
          <w:rFonts w:ascii="Arial" w:hAnsi="Arial"/>
          <w:sz w:val="22"/>
          <w:lang w:val="es-ES"/>
        </w:rPr>
      </w:pPr>
      <w:hyperlink w:anchor="indice" w:history="1">
        <w:proofErr w:type="gramStart"/>
        <w:r w:rsidR="00CB5F3F">
          <w:rPr>
            <w:rStyle w:val="Hipervnculo"/>
            <w:rFonts w:ascii="Arial" w:hAnsi="Arial"/>
            <w:i/>
            <w:iCs/>
            <w:sz w:val="16"/>
            <w:lang w:val="es-ES"/>
          </w:rPr>
          <w:t>índice</w:t>
        </w:r>
        <w:proofErr w:type="gramEnd"/>
      </w:hyperlink>
    </w:p>
    <w:p w:rsidR="00CB5F3F" w:rsidRDefault="00CB5F3F">
      <w:pPr>
        <w:jc w:val="both"/>
        <w:rPr>
          <w:rFonts w:ascii="Arial" w:hAnsi="Arial"/>
          <w:b/>
          <w:sz w:val="22"/>
          <w:lang w:val="es-ES"/>
        </w:rPr>
      </w:pPr>
    </w:p>
    <w:p w:rsidR="00CB5F3F" w:rsidRDefault="00CB5F3F">
      <w:pPr>
        <w:jc w:val="both"/>
        <w:rPr>
          <w:rFonts w:ascii="Arial" w:hAnsi="Arial"/>
          <w:b/>
          <w:sz w:val="22"/>
          <w:lang w:val="es-ES"/>
        </w:rPr>
      </w:pPr>
    </w:p>
    <w:p w:rsidR="00CB5F3F" w:rsidRDefault="00CB5F3F">
      <w:pPr>
        <w:jc w:val="both"/>
        <w:rPr>
          <w:rFonts w:ascii="Arial" w:hAnsi="Arial"/>
          <w:b/>
          <w:sz w:val="22"/>
          <w:lang w:val="es-ES"/>
        </w:rPr>
      </w:pPr>
    </w:p>
    <w:p w:rsidR="00CB5F3F" w:rsidRDefault="00CB5F3F">
      <w:pPr>
        <w:jc w:val="both"/>
        <w:rPr>
          <w:rFonts w:ascii="Arial" w:hAnsi="Arial"/>
          <w:b/>
          <w:sz w:val="22"/>
          <w:lang w:val="es-ES"/>
        </w:rPr>
      </w:pPr>
      <w:r>
        <w:rPr>
          <w:rFonts w:ascii="Arial" w:hAnsi="Arial"/>
          <w:b/>
          <w:sz w:val="22"/>
          <w:lang w:val="es-ES"/>
        </w:rPr>
        <w:br w:type="page"/>
      </w:r>
      <w:bookmarkStart w:id="8" w:name="principiosgenrales"/>
    </w:p>
    <w:p w:rsidR="00CB5F3F" w:rsidRDefault="00CB5F3F">
      <w:pPr>
        <w:jc w:val="both"/>
        <w:rPr>
          <w:rFonts w:ascii="Arial" w:hAnsi="Arial"/>
          <w:sz w:val="22"/>
          <w:lang w:val="es-ES"/>
        </w:rPr>
      </w:pPr>
      <w:r>
        <w:rPr>
          <w:rFonts w:ascii="Arial" w:hAnsi="Arial"/>
          <w:b/>
          <w:sz w:val="22"/>
          <w:lang w:val="es-ES"/>
        </w:rPr>
        <w:lastRenderedPageBreak/>
        <w:t>4 Principios generales para la prevención de los riesgos</w:t>
      </w:r>
      <w:r>
        <w:rPr>
          <w:rFonts w:ascii="Arial" w:hAnsi="Arial"/>
          <w:sz w:val="22"/>
          <w:lang w:val="es-ES"/>
        </w:rPr>
        <w:t>:</w:t>
      </w:r>
      <w:bookmarkEnd w:id="8"/>
    </w:p>
    <w:p w:rsidR="00CB5F3F" w:rsidRDefault="00CB5F3F">
      <w:pPr>
        <w:jc w:val="both"/>
        <w:rPr>
          <w:rFonts w:ascii="Arial" w:hAnsi="Arial"/>
          <w:sz w:val="22"/>
          <w:lang w:val="es-ES"/>
        </w:rPr>
      </w:pPr>
    </w:p>
    <w:p w:rsidR="00CB5F3F" w:rsidRDefault="00CB5F3F">
      <w:pPr>
        <w:pStyle w:val="H4"/>
        <w:keepNext w:val="0"/>
        <w:spacing w:before="0" w:after="0"/>
        <w:jc w:val="both"/>
        <w:outlineLvl w:val="9"/>
        <w:rPr>
          <w:rFonts w:ascii="Arial" w:hAnsi="Arial"/>
          <w:snapToGrid/>
          <w:sz w:val="22"/>
        </w:rPr>
      </w:pPr>
      <w:bookmarkStart w:id="9" w:name="reisgoquimicos"/>
      <w:r>
        <w:rPr>
          <w:rFonts w:ascii="Arial" w:hAnsi="Arial"/>
          <w:snapToGrid/>
          <w:sz w:val="22"/>
        </w:rPr>
        <w:t>4.1 Riesgo por agentes químicos</w:t>
      </w:r>
      <w:bookmarkEnd w:id="9"/>
      <w:r>
        <w:rPr>
          <w:rFonts w:ascii="Arial" w:hAnsi="Arial"/>
          <w:snapToGrid/>
          <w:sz w:val="22"/>
        </w:rPr>
        <w:t>:</w:t>
      </w:r>
    </w:p>
    <w:p w:rsidR="00CB5F3F" w:rsidRDefault="00CB5F3F">
      <w:pPr>
        <w:jc w:val="both"/>
        <w:rPr>
          <w:rFonts w:ascii="Arial" w:hAnsi="Arial"/>
          <w:sz w:val="22"/>
          <w:lang w:val="es-ES"/>
        </w:rPr>
      </w:pPr>
    </w:p>
    <w:p w:rsidR="00CB5F3F" w:rsidRDefault="00CB5F3F">
      <w:pPr>
        <w:jc w:val="both"/>
        <w:rPr>
          <w:rFonts w:ascii="Arial" w:hAnsi="Arial"/>
          <w:sz w:val="22"/>
          <w:lang w:val="es-ES"/>
        </w:rPr>
      </w:pPr>
      <w:r>
        <w:rPr>
          <w:rFonts w:ascii="Arial" w:hAnsi="Arial"/>
          <w:sz w:val="22"/>
          <w:lang w:val="es-ES"/>
        </w:rPr>
        <w:t xml:space="preserve">  </w:t>
      </w:r>
    </w:p>
    <w:p w:rsidR="00CB5F3F" w:rsidRDefault="00CB5F3F">
      <w:pPr>
        <w:ind w:firstLine="720"/>
        <w:jc w:val="both"/>
        <w:rPr>
          <w:rFonts w:ascii="Arial" w:hAnsi="Arial"/>
          <w:sz w:val="22"/>
          <w:lang w:val="es-ES"/>
        </w:rPr>
      </w:pPr>
      <w:r>
        <w:rPr>
          <w:rFonts w:ascii="Arial" w:hAnsi="Arial"/>
          <w:sz w:val="22"/>
          <w:lang w:val="es-ES"/>
        </w:rPr>
        <w:t>El A.4 RD 374/2001, indica:</w:t>
      </w:r>
    </w:p>
    <w:p w:rsidR="00CB5F3F" w:rsidRDefault="00CB5F3F">
      <w:pPr>
        <w:jc w:val="both"/>
        <w:rPr>
          <w:rFonts w:ascii="Arial" w:hAnsi="Arial"/>
          <w:sz w:val="22"/>
          <w:lang w:val="es-ES"/>
        </w:rPr>
      </w:pPr>
    </w:p>
    <w:p w:rsidR="00CB5F3F" w:rsidRDefault="00CB5F3F">
      <w:pPr>
        <w:pStyle w:val="NormalWeb"/>
        <w:ind w:left="360"/>
        <w:jc w:val="both"/>
        <w:rPr>
          <w:rFonts w:ascii="Arial" w:hAnsi="Arial"/>
          <w:sz w:val="22"/>
        </w:rPr>
      </w:pPr>
      <w:r>
        <w:rPr>
          <w:rFonts w:ascii="Arial" w:hAnsi="Arial"/>
          <w:sz w:val="22"/>
        </w:rPr>
        <w:t>Los riesgos para la salud y la seguridad de los trabajadores en trabajos en los que haya actividad con agentes químicos peligrosos, se eliminarán o reducirán al mínimo mediante:</w:t>
      </w:r>
    </w:p>
    <w:p w:rsidR="00CB5F3F" w:rsidRDefault="00CB5F3F">
      <w:pPr>
        <w:pStyle w:val="NormalWeb"/>
        <w:numPr>
          <w:ilvl w:val="0"/>
          <w:numId w:val="38"/>
        </w:numPr>
        <w:jc w:val="both"/>
        <w:rPr>
          <w:rFonts w:ascii="Arial" w:hAnsi="Arial"/>
          <w:sz w:val="22"/>
        </w:rPr>
      </w:pPr>
      <w:r>
        <w:rPr>
          <w:rFonts w:ascii="Arial" w:hAnsi="Arial"/>
          <w:sz w:val="22"/>
        </w:rPr>
        <w:t>La concepción y organización de los sistemas de trabajo en el lugar de trabajo.</w:t>
      </w:r>
    </w:p>
    <w:p w:rsidR="00CB5F3F" w:rsidRDefault="00CB5F3F">
      <w:pPr>
        <w:pStyle w:val="NormalWeb"/>
        <w:numPr>
          <w:ilvl w:val="0"/>
          <w:numId w:val="38"/>
        </w:numPr>
        <w:jc w:val="both"/>
        <w:rPr>
          <w:rFonts w:ascii="Arial" w:hAnsi="Arial"/>
          <w:sz w:val="22"/>
        </w:rPr>
      </w:pPr>
      <w:r>
        <w:rPr>
          <w:rFonts w:ascii="Arial" w:hAnsi="Arial"/>
          <w:sz w:val="22"/>
        </w:rPr>
        <w:t>La selección e instalación de los equipos de trabajo.</w:t>
      </w:r>
    </w:p>
    <w:p w:rsidR="00CB5F3F" w:rsidRDefault="00CB5F3F">
      <w:pPr>
        <w:pStyle w:val="NormalWeb"/>
        <w:numPr>
          <w:ilvl w:val="0"/>
          <w:numId w:val="38"/>
        </w:numPr>
        <w:jc w:val="both"/>
        <w:rPr>
          <w:rFonts w:ascii="Arial" w:hAnsi="Arial"/>
          <w:sz w:val="22"/>
        </w:rPr>
      </w:pPr>
      <w:r>
        <w:rPr>
          <w:rFonts w:ascii="Arial" w:hAnsi="Arial"/>
          <w:sz w:val="22"/>
        </w:rPr>
        <w:t>El establecimiento de los procedimientos adecuados para el uso y mantenimiento de los equipos utilizados para trabajar con agentes químicos peligrosos, así como para la realización de cualquier actividad con los mismos, o con residuos que los contengan, incluidas la manipulación, el almacenamiento y el traslado de los mismos en el lugar de trabajo.</w:t>
      </w:r>
    </w:p>
    <w:p w:rsidR="00CB5F3F" w:rsidRDefault="00CB5F3F">
      <w:pPr>
        <w:pStyle w:val="NormalWeb"/>
        <w:numPr>
          <w:ilvl w:val="0"/>
          <w:numId w:val="38"/>
        </w:numPr>
        <w:jc w:val="both"/>
        <w:rPr>
          <w:rFonts w:ascii="Arial" w:hAnsi="Arial"/>
          <w:sz w:val="22"/>
        </w:rPr>
      </w:pPr>
      <w:r>
        <w:rPr>
          <w:rFonts w:ascii="Arial" w:hAnsi="Arial"/>
          <w:sz w:val="22"/>
        </w:rPr>
        <w:t>La adopción de medidas higiénicas adecuadas, tanto personales, como de orden y limpieza.</w:t>
      </w:r>
    </w:p>
    <w:p w:rsidR="00CB5F3F" w:rsidRDefault="00CB5F3F">
      <w:pPr>
        <w:pStyle w:val="NormalWeb"/>
        <w:numPr>
          <w:ilvl w:val="0"/>
          <w:numId w:val="38"/>
        </w:numPr>
        <w:jc w:val="both"/>
        <w:rPr>
          <w:rFonts w:ascii="Arial" w:hAnsi="Arial"/>
          <w:sz w:val="22"/>
        </w:rPr>
      </w:pPr>
      <w:r>
        <w:rPr>
          <w:rFonts w:ascii="Arial" w:hAnsi="Arial"/>
          <w:sz w:val="22"/>
        </w:rPr>
        <w:t>La reducción de las cantidades de agentes químicos peligrosos presentes en el lugar de trabajo al mínimo necesario para el tipo de trabajo de que se trate.</w:t>
      </w:r>
    </w:p>
    <w:p w:rsidR="00CB5F3F" w:rsidRDefault="00CB5F3F">
      <w:pPr>
        <w:pStyle w:val="NormalWeb"/>
        <w:numPr>
          <w:ilvl w:val="0"/>
          <w:numId w:val="38"/>
        </w:numPr>
        <w:jc w:val="both"/>
        <w:rPr>
          <w:rFonts w:ascii="Arial" w:hAnsi="Arial"/>
          <w:sz w:val="22"/>
        </w:rPr>
      </w:pPr>
      <w:r>
        <w:rPr>
          <w:rFonts w:ascii="Arial" w:hAnsi="Arial"/>
          <w:sz w:val="22"/>
        </w:rPr>
        <w:t>La reducción al mínimo del número de trabajadores expuestos o que puedan estarlo.</w:t>
      </w:r>
    </w:p>
    <w:p w:rsidR="00CB5F3F" w:rsidRDefault="00CB5F3F">
      <w:pPr>
        <w:pStyle w:val="NormalWeb"/>
        <w:numPr>
          <w:ilvl w:val="0"/>
          <w:numId w:val="38"/>
        </w:numPr>
        <w:jc w:val="both"/>
        <w:rPr>
          <w:rFonts w:ascii="Arial" w:hAnsi="Arial"/>
          <w:sz w:val="22"/>
        </w:rPr>
      </w:pPr>
      <w:r>
        <w:rPr>
          <w:rFonts w:ascii="Arial" w:hAnsi="Arial"/>
          <w:sz w:val="22"/>
        </w:rPr>
        <w:t>La reducción al mínimo de la duración e intensidad de las exposiciones</w:t>
      </w:r>
    </w:p>
    <w:p w:rsidR="00CB5F3F" w:rsidRDefault="00CB5F3F">
      <w:pPr>
        <w:jc w:val="both"/>
        <w:rPr>
          <w:rFonts w:ascii="Arial" w:hAnsi="Arial"/>
          <w:sz w:val="22"/>
          <w:lang w:val="es-ES"/>
        </w:rPr>
      </w:pPr>
    </w:p>
    <w:p w:rsidR="00CB5F3F" w:rsidRDefault="00CB5F3F">
      <w:pPr>
        <w:jc w:val="both"/>
        <w:rPr>
          <w:rFonts w:ascii="Arial" w:hAnsi="Arial"/>
          <w:sz w:val="22"/>
          <w:lang w:val="es-ES"/>
        </w:rPr>
      </w:pPr>
      <w:r>
        <w:rPr>
          <w:rFonts w:ascii="Arial" w:hAnsi="Arial"/>
          <w:sz w:val="22"/>
          <w:lang w:val="es-ES"/>
        </w:rPr>
        <w:t xml:space="preserve">Por otra parte cuando el riesgo sea alto, el mismo R. D. en su </w:t>
      </w:r>
      <w:r w:rsidR="00972061">
        <w:rPr>
          <w:rFonts w:ascii="Arial" w:hAnsi="Arial"/>
          <w:sz w:val="22"/>
          <w:lang w:val="es-ES"/>
        </w:rPr>
        <w:t>Artículo</w:t>
      </w:r>
      <w:r>
        <w:rPr>
          <w:rFonts w:ascii="Arial" w:hAnsi="Arial"/>
          <w:sz w:val="22"/>
          <w:lang w:val="es-ES"/>
        </w:rPr>
        <w:t xml:space="preserve"> 5 indica: </w:t>
      </w:r>
    </w:p>
    <w:p w:rsidR="00CB5F3F" w:rsidRDefault="00CB5F3F">
      <w:pPr>
        <w:jc w:val="both"/>
        <w:rPr>
          <w:rFonts w:ascii="Arial" w:hAnsi="Arial"/>
          <w:sz w:val="22"/>
          <w:lang w:val="es-ES"/>
        </w:rPr>
      </w:pPr>
    </w:p>
    <w:p w:rsidR="00CB5F3F" w:rsidRDefault="00CB5F3F">
      <w:pPr>
        <w:pStyle w:val="NormalWeb"/>
        <w:numPr>
          <w:ilvl w:val="0"/>
          <w:numId w:val="39"/>
        </w:numPr>
        <w:jc w:val="both"/>
        <w:rPr>
          <w:rFonts w:ascii="Arial" w:hAnsi="Arial"/>
          <w:sz w:val="22"/>
        </w:rPr>
      </w:pPr>
      <w:r>
        <w:rPr>
          <w:rFonts w:ascii="Arial" w:hAnsi="Arial"/>
          <w:sz w:val="22"/>
        </w:rPr>
        <w:t>El empresario garantizará la reducción al mínimo de dicho riesgo, aplicando medidas de prevención y protección que sean coherentes con la evaluación de los riesgos. Dichas medidas incluirán, por orden de prioridad:</w:t>
      </w:r>
    </w:p>
    <w:p w:rsidR="00CB5F3F" w:rsidRDefault="00CB5F3F">
      <w:pPr>
        <w:pStyle w:val="NormalWeb"/>
        <w:numPr>
          <w:ilvl w:val="1"/>
          <w:numId w:val="39"/>
        </w:numPr>
        <w:jc w:val="both"/>
        <w:rPr>
          <w:rFonts w:ascii="Arial" w:hAnsi="Arial"/>
          <w:sz w:val="22"/>
        </w:rPr>
      </w:pPr>
      <w:r>
        <w:rPr>
          <w:rFonts w:ascii="Arial" w:hAnsi="Arial"/>
          <w:sz w:val="22"/>
        </w:rPr>
        <w:t>La concepción y la utilización de procedimientos de trabajo, controles técnicos, equipos, y materiales que permitan, aislando al agente en la medida de lo posible, evitar o reducir al mínimo cualquier escape o difusión al ambiente o cualquier contacto directo con el trabajador que pueda suponer un peligro para la salud y seguridad de éste.</w:t>
      </w:r>
    </w:p>
    <w:p w:rsidR="00CB5F3F" w:rsidRDefault="00CB5F3F">
      <w:pPr>
        <w:pStyle w:val="NormalWeb"/>
        <w:numPr>
          <w:ilvl w:val="1"/>
          <w:numId w:val="39"/>
        </w:numPr>
        <w:jc w:val="both"/>
        <w:rPr>
          <w:rFonts w:ascii="Arial" w:hAnsi="Arial"/>
          <w:sz w:val="22"/>
        </w:rPr>
      </w:pPr>
      <w:r>
        <w:rPr>
          <w:rFonts w:ascii="Arial" w:hAnsi="Arial"/>
          <w:sz w:val="22"/>
        </w:rPr>
        <w:t>Medidas de ventilación u otras medidas de protección colectiva, aplicadas, preferentemente, en el origen del riesgo, y medidas adecuadas de organización del trabajo.</w:t>
      </w:r>
    </w:p>
    <w:p w:rsidR="00CB5F3F" w:rsidRDefault="00CB5F3F">
      <w:pPr>
        <w:pStyle w:val="NormalWeb"/>
        <w:numPr>
          <w:ilvl w:val="1"/>
          <w:numId w:val="39"/>
        </w:numPr>
        <w:jc w:val="both"/>
        <w:rPr>
          <w:rFonts w:ascii="Arial" w:hAnsi="Arial"/>
          <w:sz w:val="22"/>
        </w:rPr>
      </w:pPr>
      <w:r>
        <w:rPr>
          <w:rFonts w:ascii="Arial" w:hAnsi="Arial"/>
          <w:sz w:val="22"/>
        </w:rPr>
        <w:t>Medidas de protección individual, acordes con lo dispuesto en la normativa sobre utilización de equipos de protección individual, cuando las medidas anteriores sean insuficientes y la exposición o contacto con el agente no pueda evitarse por otros medios.</w:t>
      </w:r>
    </w:p>
    <w:p w:rsidR="00CB5F3F" w:rsidRDefault="00CB5F3F">
      <w:pPr>
        <w:jc w:val="both"/>
        <w:rPr>
          <w:rFonts w:ascii="Arial" w:hAnsi="Arial"/>
          <w:sz w:val="22"/>
          <w:lang w:val="es-ES"/>
        </w:rPr>
      </w:pPr>
    </w:p>
    <w:p w:rsidR="00CB5F3F" w:rsidRDefault="00CB5F3F">
      <w:pPr>
        <w:jc w:val="both"/>
        <w:rPr>
          <w:rFonts w:ascii="Arial" w:hAnsi="Arial"/>
          <w:sz w:val="22"/>
          <w:lang w:val="es-ES"/>
        </w:rPr>
      </w:pPr>
      <w:r>
        <w:rPr>
          <w:rFonts w:ascii="Arial" w:hAnsi="Arial"/>
          <w:sz w:val="22"/>
          <w:lang w:val="es-ES"/>
        </w:rPr>
        <w:t xml:space="preserve">  En el mismo artículo se indican requerimientos de:</w:t>
      </w:r>
    </w:p>
    <w:p w:rsidR="00CB5F3F" w:rsidRDefault="00CB5F3F">
      <w:pPr>
        <w:jc w:val="both"/>
        <w:rPr>
          <w:rFonts w:ascii="Arial" w:hAnsi="Arial"/>
          <w:sz w:val="22"/>
          <w:lang w:val="es-ES"/>
        </w:rPr>
      </w:pPr>
    </w:p>
    <w:p w:rsidR="00CB5F3F" w:rsidRDefault="00CB5F3F">
      <w:pPr>
        <w:numPr>
          <w:ilvl w:val="3"/>
          <w:numId w:val="34"/>
        </w:numPr>
        <w:jc w:val="both"/>
        <w:rPr>
          <w:rFonts w:ascii="Arial" w:hAnsi="Arial"/>
          <w:sz w:val="22"/>
          <w:lang w:val="es-ES"/>
        </w:rPr>
      </w:pPr>
      <w:r>
        <w:rPr>
          <w:rFonts w:ascii="Arial" w:hAnsi="Arial"/>
          <w:sz w:val="22"/>
          <w:lang w:val="es-ES"/>
        </w:rPr>
        <w:t>Impedir altas concentraciones de productos inflamables en el lugar de trabajo.</w:t>
      </w:r>
    </w:p>
    <w:p w:rsidR="00CB5F3F" w:rsidRDefault="00CB5F3F">
      <w:pPr>
        <w:numPr>
          <w:ilvl w:val="3"/>
          <w:numId w:val="34"/>
        </w:numPr>
        <w:jc w:val="both"/>
        <w:rPr>
          <w:rFonts w:ascii="Arial" w:hAnsi="Arial"/>
          <w:sz w:val="22"/>
          <w:lang w:val="es-ES"/>
        </w:rPr>
      </w:pPr>
      <w:r>
        <w:rPr>
          <w:rFonts w:ascii="Arial" w:hAnsi="Arial"/>
          <w:sz w:val="22"/>
          <w:lang w:val="es-ES"/>
        </w:rPr>
        <w:t>Evitar fuentes de posible ignición.</w:t>
      </w:r>
    </w:p>
    <w:p w:rsidR="00CB5F3F" w:rsidRDefault="00CB5F3F">
      <w:pPr>
        <w:numPr>
          <w:ilvl w:val="3"/>
          <w:numId w:val="34"/>
        </w:numPr>
        <w:jc w:val="both"/>
        <w:rPr>
          <w:rFonts w:ascii="Arial" w:hAnsi="Arial"/>
          <w:sz w:val="22"/>
          <w:lang w:val="es-ES"/>
        </w:rPr>
      </w:pPr>
      <w:r>
        <w:rPr>
          <w:rFonts w:ascii="Arial" w:hAnsi="Arial"/>
          <w:sz w:val="22"/>
          <w:lang w:val="es-ES"/>
        </w:rPr>
        <w:t>Tener en cuenta si hay peligro de explosión que los aparatos deben de estar diseñados para atmósferas explosivas.</w:t>
      </w:r>
    </w:p>
    <w:p w:rsidR="00CB5F3F" w:rsidRDefault="00CB5F3F">
      <w:pPr>
        <w:numPr>
          <w:ilvl w:val="3"/>
          <w:numId w:val="34"/>
        </w:numPr>
        <w:jc w:val="both"/>
        <w:rPr>
          <w:rFonts w:ascii="Arial" w:hAnsi="Arial"/>
          <w:sz w:val="22"/>
          <w:lang w:val="es-ES"/>
        </w:rPr>
      </w:pPr>
      <w:r>
        <w:rPr>
          <w:rFonts w:ascii="Arial" w:hAnsi="Arial"/>
          <w:sz w:val="22"/>
          <w:lang w:val="es-ES"/>
        </w:rPr>
        <w:t>Los aparatos con estas características deben someterse a controles periódicos de  mantenimiento y revisión.</w:t>
      </w:r>
    </w:p>
    <w:p w:rsidR="00CB5F3F" w:rsidRDefault="00CB5F3F">
      <w:pPr>
        <w:jc w:val="both"/>
        <w:rPr>
          <w:rFonts w:ascii="Arial" w:hAnsi="Arial"/>
          <w:sz w:val="22"/>
          <w:lang w:val="es-ES"/>
        </w:rPr>
      </w:pPr>
    </w:p>
    <w:p w:rsidR="00CB5F3F" w:rsidRDefault="00CB5F3F">
      <w:pPr>
        <w:jc w:val="both"/>
        <w:rPr>
          <w:rFonts w:ascii="Arial" w:hAnsi="Arial"/>
          <w:sz w:val="22"/>
          <w:lang w:val="es-ES"/>
        </w:rPr>
      </w:pPr>
    </w:p>
    <w:p w:rsidR="00CB5F3F" w:rsidRDefault="00CB5F3F">
      <w:pPr>
        <w:jc w:val="both"/>
        <w:rPr>
          <w:rFonts w:ascii="Arial" w:hAnsi="Arial"/>
          <w:sz w:val="22"/>
          <w:lang w:val="es-ES"/>
        </w:rPr>
      </w:pPr>
      <w:r>
        <w:rPr>
          <w:rFonts w:ascii="Arial" w:hAnsi="Arial"/>
          <w:sz w:val="22"/>
          <w:lang w:val="es-ES"/>
        </w:rPr>
        <w:t xml:space="preserve"> </w:t>
      </w:r>
      <w:r>
        <w:rPr>
          <w:rFonts w:ascii="Arial" w:hAnsi="Arial"/>
          <w:b/>
          <w:sz w:val="22"/>
          <w:lang w:val="es-ES"/>
        </w:rPr>
        <w:t>Medidas de emergencia</w:t>
      </w:r>
      <w:r>
        <w:rPr>
          <w:rFonts w:ascii="Arial" w:hAnsi="Arial"/>
          <w:sz w:val="22"/>
          <w:lang w:val="es-ES"/>
        </w:rPr>
        <w:t>.</w:t>
      </w:r>
    </w:p>
    <w:p w:rsidR="00CB5F3F" w:rsidRDefault="00CB5F3F">
      <w:pPr>
        <w:jc w:val="both"/>
        <w:rPr>
          <w:rFonts w:ascii="Arial" w:hAnsi="Arial"/>
          <w:sz w:val="22"/>
          <w:lang w:val="es-ES"/>
        </w:rPr>
      </w:pPr>
    </w:p>
    <w:p w:rsidR="00CB5F3F" w:rsidRDefault="00CB5F3F">
      <w:pPr>
        <w:jc w:val="both"/>
        <w:rPr>
          <w:rFonts w:ascii="Arial" w:hAnsi="Arial"/>
          <w:sz w:val="22"/>
          <w:lang w:val="es-ES"/>
        </w:rPr>
      </w:pPr>
      <w:r>
        <w:rPr>
          <w:rFonts w:ascii="Arial" w:hAnsi="Arial"/>
          <w:sz w:val="22"/>
          <w:lang w:val="es-ES"/>
        </w:rPr>
        <w:t xml:space="preserve">El artículo 7 indica que, cuando la evaluación de riesgos lo considere necesario, </w:t>
      </w:r>
      <w:r>
        <w:rPr>
          <w:rFonts w:ascii="Arial" w:hAnsi="Arial"/>
          <w:sz w:val="22"/>
          <w:u w:val="single"/>
          <w:lang w:val="es-ES"/>
        </w:rPr>
        <w:t>el laboratorio deberá tener un plan de emergencia</w:t>
      </w:r>
      <w:r>
        <w:rPr>
          <w:rFonts w:ascii="Arial" w:hAnsi="Arial"/>
          <w:sz w:val="22"/>
          <w:lang w:val="es-ES"/>
        </w:rPr>
        <w:t xml:space="preserve"> que contemple  todos los posibles accidentes e incidentes  y emergencias que pudieran producirse en el laboratorio.</w:t>
      </w:r>
    </w:p>
    <w:p w:rsidR="00CB5F3F" w:rsidRDefault="00CB5F3F">
      <w:pPr>
        <w:jc w:val="both"/>
        <w:rPr>
          <w:rFonts w:ascii="Arial" w:hAnsi="Arial"/>
          <w:sz w:val="22"/>
          <w:lang w:val="es-ES"/>
        </w:rPr>
      </w:pPr>
      <w:r>
        <w:rPr>
          <w:rFonts w:ascii="Arial" w:hAnsi="Arial"/>
          <w:sz w:val="22"/>
          <w:lang w:val="es-ES"/>
        </w:rPr>
        <w:t xml:space="preserve">En particular indica en el apartado 2 </w:t>
      </w:r>
      <w:proofErr w:type="gramStart"/>
      <w:r>
        <w:rPr>
          <w:rFonts w:ascii="Arial" w:hAnsi="Arial"/>
          <w:sz w:val="22"/>
          <w:lang w:val="es-ES"/>
        </w:rPr>
        <w:t>punto</w:t>
      </w:r>
      <w:proofErr w:type="gramEnd"/>
      <w:r>
        <w:rPr>
          <w:rFonts w:ascii="Arial" w:hAnsi="Arial"/>
          <w:sz w:val="22"/>
          <w:lang w:val="es-ES"/>
        </w:rPr>
        <w:t xml:space="preserve"> d) </w:t>
      </w:r>
      <w:r>
        <w:rPr>
          <w:rFonts w:ascii="Arial" w:hAnsi="Arial"/>
          <w:sz w:val="22"/>
          <w:u w:val="single"/>
          <w:lang w:val="es-ES"/>
        </w:rPr>
        <w:t xml:space="preserve">la necesidad de disponer de información de los agentes químicos peligrosos y las medidas de emergencia a tomar, accesibles a servicios internos o externos de emergencia </w:t>
      </w:r>
      <w:r>
        <w:rPr>
          <w:rFonts w:ascii="Arial" w:hAnsi="Arial"/>
          <w:sz w:val="22"/>
          <w:lang w:val="es-ES"/>
        </w:rPr>
        <w:t xml:space="preserve">(recordar que </w:t>
      </w:r>
      <w:smartTag w:uri="urn:schemas-microsoft-com:office:smarttags" w:element="PersonName">
        <w:smartTagPr>
          <w:attr w:name="ProductID" w:val="la Jefatura"/>
        </w:smartTagPr>
        <w:r>
          <w:rPr>
            <w:rFonts w:ascii="Arial" w:hAnsi="Arial"/>
            <w:sz w:val="22"/>
            <w:lang w:val="es-ES"/>
          </w:rPr>
          <w:t>la Jefatura</w:t>
        </w:r>
      </w:smartTag>
      <w:r>
        <w:rPr>
          <w:rFonts w:ascii="Arial" w:hAnsi="Arial"/>
          <w:sz w:val="22"/>
          <w:lang w:val="es-ES"/>
        </w:rPr>
        <w:t xml:space="preserve"> de Emergencia reside en el Centro de gestión de cada Campus o CEGECA).</w:t>
      </w:r>
    </w:p>
    <w:p w:rsidR="00CB5F3F" w:rsidRDefault="00CB5F3F">
      <w:pPr>
        <w:jc w:val="both"/>
        <w:rPr>
          <w:rFonts w:ascii="Arial" w:hAnsi="Arial"/>
          <w:sz w:val="22"/>
          <w:u w:val="single"/>
          <w:lang w:val="es-ES"/>
        </w:rPr>
      </w:pPr>
    </w:p>
    <w:p w:rsidR="00CB5F3F" w:rsidRDefault="00B26F74">
      <w:pPr>
        <w:jc w:val="both"/>
        <w:rPr>
          <w:rFonts w:ascii="Arial" w:hAnsi="Arial"/>
          <w:i/>
          <w:iCs/>
          <w:sz w:val="16"/>
          <w:lang w:val="es-ES"/>
        </w:rPr>
      </w:pPr>
      <w:hyperlink w:anchor="indice" w:history="1">
        <w:proofErr w:type="gramStart"/>
        <w:r w:rsidR="00CB5F3F">
          <w:rPr>
            <w:rStyle w:val="Hipervnculo"/>
            <w:rFonts w:ascii="Arial" w:hAnsi="Arial"/>
            <w:i/>
            <w:iCs/>
            <w:sz w:val="16"/>
            <w:lang w:val="es-ES"/>
          </w:rPr>
          <w:t>índice</w:t>
        </w:r>
        <w:proofErr w:type="gramEnd"/>
      </w:hyperlink>
    </w:p>
    <w:p w:rsidR="00CB5F3F" w:rsidRDefault="00CB5F3F">
      <w:pPr>
        <w:jc w:val="both"/>
        <w:rPr>
          <w:rFonts w:ascii="Arial" w:hAnsi="Arial"/>
          <w:sz w:val="22"/>
          <w:lang w:val="es-ES"/>
        </w:rPr>
      </w:pPr>
    </w:p>
    <w:p w:rsidR="00CB5F3F" w:rsidRDefault="00CB5F3F">
      <w:pPr>
        <w:jc w:val="both"/>
        <w:rPr>
          <w:rFonts w:ascii="Arial" w:hAnsi="Arial"/>
          <w:b/>
          <w:sz w:val="22"/>
          <w:lang w:val="es-ES"/>
        </w:rPr>
      </w:pPr>
      <w:bookmarkStart w:id="10" w:name="riesgocancerigeno"/>
      <w:r>
        <w:rPr>
          <w:rFonts w:ascii="Arial" w:hAnsi="Arial"/>
          <w:b/>
          <w:sz w:val="22"/>
          <w:lang w:val="es-ES"/>
        </w:rPr>
        <w:t>4.2 Riesgo por agentes químicos cancerígenos</w:t>
      </w:r>
      <w:bookmarkEnd w:id="10"/>
      <w:r>
        <w:rPr>
          <w:rFonts w:ascii="Arial" w:hAnsi="Arial"/>
          <w:b/>
          <w:sz w:val="22"/>
          <w:lang w:val="es-ES"/>
        </w:rPr>
        <w:t xml:space="preserve"> y mutágenos.</w:t>
      </w:r>
    </w:p>
    <w:p w:rsidR="00CB5F3F" w:rsidRDefault="00CB5F3F">
      <w:pPr>
        <w:jc w:val="both"/>
        <w:rPr>
          <w:rFonts w:ascii="Arial" w:hAnsi="Arial"/>
          <w:sz w:val="22"/>
          <w:lang w:val="es-ES"/>
        </w:rPr>
      </w:pPr>
    </w:p>
    <w:p w:rsidR="00CB5F3F" w:rsidRDefault="00CB5F3F">
      <w:pPr>
        <w:jc w:val="both"/>
        <w:rPr>
          <w:rFonts w:ascii="Arial" w:hAnsi="Arial"/>
          <w:sz w:val="22"/>
          <w:lang w:val="es-ES"/>
        </w:rPr>
      </w:pPr>
      <w:r>
        <w:rPr>
          <w:rFonts w:ascii="Arial" w:hAnsi="Arial"/>
          <w:sz w:val="22"/>
          <w:lang w:val="es-ES"/>
        </w:rPr>
        <w:t xml:space="preserve">Como puede suponerse en este caso las medidas de prevención y protección son mucho </w:t>
      </w:r>
      <w:proofErr w:type="gramStart"/>
      <w:r>
        <w:rPr>
          <w:rFonts w:ascii="Arial" w:hAnsi="Arial"/>
          <w:sz w:val="22"/>
          <w:lang w:val="es-ES"/>
        </w:rPr>
        <w:t>mas</w:t>
      </w:r>
      <w:proofErr w:type="gramEnd"/>
      <w:r>
        <w:rPr>
          <w:rFonts w:ascii="Arial" w:hAnsi="Arial"/>
          <w:sz w:val="22"/>
          <w:lang w:val="es-ES"/>
        </w:rPr>
        <w:t xml:space="preserve"> restrictivas.</w:t>
      </w:r>
    </w:p>
    <w:p w:rsidR="00CB5F3F" w:rsidRDefault="00CB5F3F">
      <w:pPr>
        <w:jc w:val="both"/>
        <w:rPr>
          <w:rFonts w:ascii="Arial" w:hAnsi="Arial"/>
          <w:sz w:val="22"/>
          <w:lang w:val="es-ES"/>
        </w:rPr>
      </w:pPr>
    </w:p>
    <w:p w:rsidR="00CB5F3F" w:rsidRDefault="00CB5F3F">
      <w:pPr>
        <w:jc w:val="both"/>
        <w:rPr>
          <w:rFonts w:ascii="Arial" w:hAnsi="Arial"/>
          <w:sz w:val="22"/>
          <w:lang w:val="es-ES"/>
        </w:rPr>
      </w:pPr>
      <w:r>
        <w:rPr>
          <w:rFonts w:ascii="Arial" w:hAnsi="Arial"/>
          <w:sz w:val="22"/>
          <w:lang w:val="es-ES"/>
        </w:rPr>
        <w:t>En el caso de que no se haya podido evitar el trabajo con este tipo de agentes, las medidas a implantar son:</w:t>
      </w:r>
    </w:p>
    <w:p w:rsidR="00CB5F3F" w:rsidRDefault="00CB5F3F">
      <w:pPr>
        <w:pStyle w:val="NormalWeb"/>
        <w:numPr>
          <w:ilvl w:val="0"/>
          <w:numId w:val="41"/>
        </w:numPr>
        <w:jc w:val="both"/>
        <w:rPr>
          <w:rFonts w:ascii="Arial" w:hAnsi="Arial"/>
          <w:sz w:val="22"/>
        </w:rPr>
      </w:pPr>
      <w:r>
        <w:rPr>
          <w:rFonts w:ascii="Arial" w:hAnsi="Arial"/>
          <w:sz w:val="22"/>
        </w:rPr>
        <w:t>Siempre que se utilice un agente cancerígeno o mutágeno, el empresario aplicará todas las medidas necesarias siguientes:</w:t>
      </w:r>
    </w:p>
    <w:p w:rsidR="00CB5F3F" w:rsidRDefault="00CB5F3F">
      <w:pPr>
        <w:pStyle w:val="NormalWeb"/>
        <w:numPr>
          <w:ilvl w:val="1"/>
          <w:numId w:val="41"/>
        </w:numPr>
        <w:jc w:val="both"/>
        <w:rPr>
          <w:rFonts w:ascii="Arial" w:hAnsi="Arial"/>
          <w:sz w:val="22"/>
        </w:rPr>
      </w:pPr>
      <w:r>
        <w:rPr>
          <w:rFonts w:ascii="Arial" w:hAnsi="Arial"/>
          <w:sz w:val="22"/>
        </w:rPr>
        <w:t>Limitar las cantidades del agente cancerígeno o mutágeno en el lugar de trabajo.</w:t>
      </w:r>
    </w:p>
    <w:p w:rsidR="00CB5F3F" w:rsidRDefault="00CB5F3F">
      <w:pPr>
        <w:pStyle w:val="NormalWeb"/>
        <w:numPr>
          <w:ilvl w:val="1"/>
          <w:numId w:val="41"/>
        </w:numPr>
        <w:jc w:val="both"/>
        <w:rPr>
          <w:rFonts w:ascii="Arial" w:hAnsi="Arial"/>
          <w:sz w:val="22"/>
        </w:rPr>
      </w:pPr>
      <w:r>
        <w:rPr>
          <w:rFonts w:ascii="Arial" w:hAnsi="Arial"/>
          <w:sz w:val="22"/>
        </w:rPr>
        <w:t xml:space="preserve">Diseñar los procesos de trabajo y las medidas técnicas con el objeto de evitar o reducir al mínimo la formación de agentes cancerígenos o </w:t>
      </w:r>
      <w:proofErr w:type="spellStart"/>
      <w:r>
        <w:rPr>
          <w:rFonts w:ascii="Arial" w:hAnsi="Arial"/>
          <w:sz w:val="22"/>
        </w:rPr>
        <w:t>mutagenos</w:t>
      </w:r>
      <w:proofErr w:type="spellEnd"/>
      <w:r>
        <w:rPr>
          <w:rFonts w:ascii="Arial" w:hAnsi="Arial"/>
          <w:sz w:val="22"/>
        </w:rPr>
        <w:t>.</w:t>
      </w:r>
    </w:p>
    <w:p w:rsidR="00CB5F3F" w:rsidRDefault="00CB5F3F">
      <w:pPr>
        <w:pStyle w:val="NormalWeb"/>
        <w:numPr>
          <w:ilvl w:val="1"/>
          <w:numId w:val="41"/>
        </w:numPr>
        <w:jc w:val="both"/>
        <w:rPr>
          <w:rFonts w:ascii="Arial" w:hAnsi="Arial"/>
          <w:sz w:val="22"/>
        </w:rPr>
      </w:pPr>
      <w:r>
        <w:rPr>
          <w:rFonts w:ascii="Arial" w:hAnsi="Arial"/>
          <w:sz w:val="22"/>
        </w:rPr>
        <w:t>Limitar al menor número posible los trabajadores expuestos o que puedan estarlo.</w:t>
      </w:r>
    </w:p>
    <w:p w:rsidR="00CB5F3F" w:rsidRDefault="00CB5F3F">
      <w:pPr>
        <w:pStyle w:val="NormalWeb"/>
        <w:numPr>
          <w:ilvl w:val="1"/>
          <w:numId w:val="41"/>
        </w:numPr>
        <w:jc w:val="both"/>
        <w:rPr>
          <w:rFonts w:ascii="Arial" w:hAnsi="Arial"/>
          <w:sz w:val="22"/>
        </w:rPr>
      </w:pPr>
      <w:r>
        <w:rPr>
          <w:rFonts w:ascii="Arial" w:hAnsi="Arial"/>
          <w:sz w:val="22"/>
        </w:rPr>
        <w:t>Evacuar los agentes cancerígenos en origen, mediante extracción localizada o, cuando ello no sea técnicamente posible, por ventilación general, en condiciones que no supongan un riesgo para la salud pública y el medio ambiente.</w:t>
      </w:r>
    </w:p>
    <w:p w:rsidR="00CB5F3F" w:rsidRDefault="00CB5F3F">
      <w:pPr>
        <w:pStyle w:val="NormalWeb"/>
        <w:numPr>
          <w:ilvl w:val="1"/>
          <w:numId w:val="41"/>
        </w:numPr>
        <w:jc w:val="both"/>
        <w:rPr>
          <w:rFonts w:ascii="Arial" w:hAnsi="Arial"/>
          <w:sz w:val="22"/>
        </w:rPr>
      </w:pPr>
      <w:r>
        <w:rPr>
          <w:rFonts w:ascii="Arial" w:hAnsi="Arial"/>
          <w:sz w:val="22"/>
        </w:rPr>
        <w:t>Utilizar los métodos de medición más adecuados, en particular para una detección inmediata de exposiciones anormales debidas a imprevistos o accidentes.</w:t>
      </w:r>
    </w:p>
    <w:p w:rsidR="00CB5F3F" w:rsidRDefault="00CB5F3F">
      <w:pPr>
        <w:pStyle w:val="NormalWeb"/>
        <w:numPr>
          <w:ilvl w:val="1"/>
          <w:numId w:val="41"/>
        </w:numPr>
        <w:jc w:val="both"/>
        <w:rPr>
          <w:rFonts w:ascii="Arial" w:hAnsi="Arial"/>
          <w:sz w:val="22"/>
        </w:rPr>
      </w:pPr>
      <w:r>
        <w:rPr>
          <w:rFonts w:ascii="Arial" w:hAnsi="Arial"/>
          <w:sz w:val="22"/>
        </w:rPr>
        <w:t>Aplicar los procedimientos y métodos de trabajo más adecuados.</w:t>
      </w:r>
    </w:p>
    <w:p w:rsidR="00CB5F3F" w:rsidRDefault="00CB5F3F">
      <w:pPr>
        <w:pStyle w:val="NormalWeb"/>
        <w:numPr>
          <w:ilvl w:val="1"/>
          <w:numId w:val="41"/>
        </w:numPr>
        <w:jc w:val="both"/>
        <w:rPr>
          <w:rFonts w:ascii="Arial" w:hAnsi="Arial"/>
          <w:sz w:val="22"/>
        </w:rPr>
      </w:pPr>
      <w:r>
        <w:rPr>
          <w:rFonts w:ascii="Arial" w:hAnsi="Arial"/>
          <w:sz w:val="22"/>
        </w:rPr>
        <w:t>Adoptar medidas de protección colectiva o, cuando la exposición no pueda evitarse por otros medios, medidas individuales de protección.</w:t>
      </w:r>
    </w:p>
    <w:p w:rsidR="00CB5F3F" w:rsidRDefault="00CB5F3F">
      <w:pPr>
        <w:pStyle w:val="NormalWeb"/>
        <w:numPr>
          <w:ilvl w:val="1"/>
          <w:numId w:val="41"/>
        </w:numPr>
        <w:jc w:val="both"/>
        <w:rPr>
          <w:rFonts w:ascii="Arial" w:hAnsi="Arial"/>
          <w:sz w:val="22"/>
        </w:rPr>
      </w:pPr>
      <w:r>
        <w:rPr>
          <w:rFonts w:ascii="Arial" w:hAnsi="Arial"/>
          <w:sz w:val="22"/>
        </w:rPr>
        <w:t>Adoptar medidas higiénicas, en particular la limpieza regular de suelos, paredes y demás superficies.</w:t>
      </w:r>
    </w:p>
    <w:p w:rsidR="00CB5F3F" w:rsidRDefault="00CB5F3F">
      <w:pPr>
        <w:pStyle w:val="NormalWeb"/>
        <w:numPr>
          <w:ilvl w:val="1"/>
          <w:numId w:val="41"/>
        </w:numPr>
        <w:jc w:val="both"/>
        <w:rPr>
          <w:rFonts w:ascii="Arial" w:hAnsi="Arial"/>
          <w:sz w:val="22"/>
        </w:rPr>
      </w:pPr>
      <w:r>
        <w:rPr>
          <w:rFonts w:ascii="Arial" w:hAnsi="Arial"/>
          <w:sz w:val="22"/>
        </w:rPr>
        <w:t xml:space="preserve">Delimitar las zonas de riesgo, estableciendo una señalización de seguridad y salud adecuada, que incluya la prohibición de fumar en dichas zonas, y permitir el </w:t>
      </w:r>
      <w:r>
        <w:rPr>
          <w:rFonts w:ascii="Arial" w:hAnsi="Arial"/>
          <w:sz w:val="22"/>
        </w:rPr>
        <w:lastRenderedPageBreak/>
        <w:t>acceso a las mismas sólo al personal que deba operar en ellas, excluyendo a los trabajadores especialmente sensibles a estos riesgos.</w:t>
      </w:r>
    </w:p>
    <w:p w:rsidR="00CB5F3F" w:rsidRDefault="00CB5F3F">
      <w:pPr>
        <w:pStyle w:val="NormalWeb"/>
        <w:numPr>
          <w:ilvl w:val="1"/>
          <w:numId w:val="41"/>
        </w:numPr>
        <w:jc w:val="both"/>
        <w:rPr>
          <w:rFonts w:ascii="Arial" w:hAnsi="Arial"/>
          <w:sz w:val="22"/>
        </w:rPr>
      </w:pPr>
      <w:r>
        <w:rPr>
          <w:rFonts w:ascii="Arial" w:hAnsi="Arial"/>
          <w:sz w:val="22"/>
        </w:rPr>
        <w:t>Instalar dispositivos de alerta para los casos de emergencia que puedan ocasionar exposiciones anormalmente altas.</w:t>
      </w:r>
    </w:p>
    <w:p w:rsidR="00CB5F3F" w:rsidRDefault="00CB5F3F">
      <w:pPr>
        <w:pStyle w:val="NormalWeb"/>
        <w:numPr>
          <w:ilvl w:val="1"/>
          <w:numId w:val="41"/>
        </w:numPr>
        <w:jc w:val="both"/>
        <w:rPr>
          <w:rFonts w:ascii="Arial" w:hAnsi="Arial"/>
          <w:sz w:val="22"/>
        </w:rPr>
      </w:pPr>
      <w:r>
        <w:rPr>
          <w:rFonts w:ascii="Arial" w:hAnsi="Arial"/>
          <w:sz w:val="22"/>
        </w:rPr>
        <w:t>Dotar de medios que permitan el almacenamiento, manipulación y transporte seguros de los agentes cancerígenos, así como para la recogida, almacenamiento y eliminación de residuos, en particular mediante la utilización de recipientes herméticos etiquetados de manera clara, inequívoca y legible, y colocar señales de peligro claramente visibles, de conformidad todo ello con la normativa vigente en la materia.</w:t>
      </w:r>
    </w:p>
    <w:p w:rsidR="00CB5F3F" w:rsidRDefault="00CB5F3F">
      <w:pPr>
        <w:jc w:val="both"/>
        <w:rPr>
          <w:rFonts w:ascii="Arial" w:hAnsi="Arial"/>
          <w:sz w:val="22"/>
          <w:lang w:val="es-ES"/>
        </w:rPr>
      </w:pPr>
    </w:p>
    <w:p w:rsidR="00CB5F3F" w:rsidRDefault="00CB5F3F">
      <w:pPr>
        <w:jc w:val="both"/>
        <w:rPr>
          <w:rFonts w:ascii="Arial" w:hAnsi="Arial"/>
          <w:sz w:val="22"/>
          <w:lang w:val="es-ES"/>
        </w:rPr>
      </w:pPr>
    </w:p>
    <w:p w:rsidR="00CB5F3F" w:rsidRDefault="00CB5F3F">
      <w:pPr>
        <w:jc w:val="both"/>
        <w:rPr>
          <w:rFonts w:ascii="Arial" w:hAnsi="Arial"/>
          <w:sz w:val="22"/>
          <w:lang w:val="es-ES"/>
        </w:rPr>
      </w:pPr>
      <w:r>
        <w:rPr>
          <w:rFonts w:ascii="Arial" w:hAnsi="Arial"/>
          <w:sz w:val="22"/>
          <w:lang w:val="es-ES"/>
        </w:rPr>
        <w:t>Y además, indica como obligatorias las medidas higiénicas personales siguientes:</w:t>
      </w:r>
    </w:p>
    <w:p w:rsidR="00CB5F3F" w:rsidRDefault="00CB5F3F">
      <w:pPr>
        <w:jc w:val="both"/>
        <w:rPr>
          <w:rFonts w:ascii="Arial" w:hAnsi="Arial"/>
          <w:sz w:val="22"/>
          <w:lang w:val="es-ES"/>
        </w:rPr>
      </w:pPr>
    </w:p>
    <w:p w:rsidR="00CB5F3F" w:rsidRDefault="00CB5F3F">
      <w:pPr>
        <w:pStyle w:val="NormalWeb"/>
        <w:numPr>
          <w:ilvl w:val="0"/>
          <w:numId w:val="42"/>
        </w:numPr>
        <w:jc w:val="both"/>
        <w:rPr>
          <w:rFonts w:ascii="Arial" w:hAnsi="Arial"/>
          <w:sz w:val="22"/>
        </w:rPr>
      </w:pPr>
      <w:r>
        <w:rPr>
          <w:rFonts w:ascii="Arial" w:hAnsi="Arial"/>
          <w:sz w:val="22"/>
        </w:rPr>
        <w:t>El empresario, en toda actividad en que exista un riesgo de contaminación por agentes cancerígenos y o mutágenos, deberá adoptar las medidas necesarias para :</w:t>
      </w:r>
    </w:p>
    <w:p w:rsidR="00CB5F3F" w:rsidRDefault="00CB5F3F">
      <w:pPr>
        <w:pStyle w:val="NormalWeb"/>
        <w:numPr>
          <w:ilvl w:val="1"/>
          <w:numId w:val="42"/>
        </w:numPr>
        <w:jc w:val="both"/>
        <w:rPr>
          <w:rFonts w:ascii="Arial" w:hAnsi="Arial"/>
          <w:sz w:val="22"/>
        </w:rPr>
      </w:pPr>
      <w:r>
        <w:rPr>
          <w:rFonts w:ascii="Arial" w:hAnsi="Arial"/>
          <w:b/>
          <w:sz w:val="22"/>
        </w:rPr>
        <w:t>Prohibir</w:t>
      </w:r>
      <w:r>
        <w:rPr>
          <w:rFonts w:ascii="Arial" w:hAnsi="Arial"/>
          <w:sz w:val="22"/>
        </w:rPr>
        <w:t xml:space="preserve"> que los trabajadores coman, beban o fumen en las zonas de trabajo en las que exista dicho riesgo.</w:t>
      </w:r>
    </w:p>
    <w:p w:rsidR="00CB5F3F" w:rsidRDefault="00CB5F3F">
      <w:pPr>
        <w:pStyle w:val="NormalWeb"/>
        <w:numPr>
          <w:ilvl w:val="1"/>
          <w:numId w:val="42"/>
        </w:numPr>
        <w:jc w:val="both"/>
        <w:rPr>
          <w:rFonts w:ascii="Arial" w:hAnsi="Arial"/>
          <w:sz w:val="22"/>
        </w:rPr>
      </w:pPr>
      <w:r>
        <w:rPr>
          <w:rFonts w:ascii="Arial" w:hAnsi="Arial"/>
          <w:b/>
          <w:sz w:val="22"/>
        </w:rPr>
        <w:t>Proveer a los trabajadores de ropa de protección</w:t>
      </w:r>
      <w:r>
        <w:rPr>
          <w:rFonts w:ascii="Arial" w:hAnsi="Arial"/>
          <w:sz w:val="22"/>
        </w:rPr>
        <w:t xml:space="preserve"> apropiada o de otro tipo de ropa especial adecuada.</w:t>
      </w:r>
    </w:p>
    <w:p w:rsidR="00CB5F3F" w:rsidRDefault="00CB5F3F">
      <w:pPr>
        <w:pStyle w:val="NormalWeb"/>
        <w:numPr>
          <w:ilvl w:val="1"/>
          <w:numId w:val="42"/>
        </w:numPr>
        <w:jc w:val="both"/>
        <w:rPr>
          <w:rFonts w:ascii="Arial" w:hAnsi="Arial"/>
          <w:b/>
          <w:sz w:val="22"/>
        </w:rPr>
      </w:pPr>
      <w:r>
        <w:rPr>
          <w:rFonts w:ascii="Arial" w:hAnsi="Arial"/>
          <w:sz w:val="22"/>
        </w:rPr>
        <w:t xml:space="preserve">Disponer de </w:t>
      </w:r>
      <w:r>
        <w:rPr>
          <w:rFonts w:ascii="Arial" w:hAnsi="Arial"/>
          <w:b/>
          <w:sz w:val="22"/>
        </w:rPr>
        <w:t>lugares separados para guardar de manera separada las ropas de trabajo o de protección y las ropas de vestir.</w:t>
      </w:r>
    </w:p>
    <w:p w:rsidR="00CB5F3F" w:rsidRDefault="00CB5F3F">
      <w:pPr>
        <w:pStyle w:val="NormalWeb"/>
        <w:numPr>
          <w:ilvl w:val="1"/>
          <w:numId w:val="42"/>
        </w:numPr>
        <w:jc w:val="both"/>
        <w:rPr>
          <w:rFonts w:ascii="Arial" w:hAnsi="Arial"/>
          <w:sz w:val="22"/>
        </w:rPr>
      </w:pPr>
      <w:r>
        <w:rPr>
          <w:rFonts w:ascii="Arial" w:hAnsi="Arial"/>
          <w:sz w:val="22"/>
        </w:rPr>
        <w:t xml:space="preserve">Disponer de un lugar determinado para el </w:t>
      </w:r>
      <w:r>
        <w:rPr>
          <w:rFonts w:ascii="Arial" w:hAnsi="Arial"/>
          <w:b/>
          <w:sz w:val="22"/>
        </w:rPr>
        <w:t>almacenamiento adecuado de los equipos de protección</w:t>
      </w:r>
      <w:r>
        <w:rPr>
          <w:rFonts w:ascii="Arial" w:hAnsi="Arial"/>
          <w:sz w:val="22"/>
        </w:rPr>
        <w:t xml:space="preserve"> y verificar que se limpian y se comprueba su buen funcionamiento, si fuera posible con anterioridad y, en todo caso, después de cada utilización, reparando o sustituyendo los equipos defectuosos antes de un nuevo uso.</w:t>
      </w:r>
    </w:p>
    <w:p w:rsidR="00CB5F3F" w:rsidRDefault="00CB5F3F">
      <w:pPr>
        <w:pStyle w:val="NormalWeb"/>
        <w:numPr>
          <w:ilvl w:val="1"/>
          <w:numId w:val="42"/>
        </w:numPr>
        <w:jc w:val="both"/>
        <w:rPr>
          <w:rFonts w:ascii="Arial" w:hAnsi="Arial"/>
          <w:sz w:val="22"/>
        </w:rPr>
      </w:pPr>
      <w:r>
        <w:rPr>
          <w:rFonts w:ascii="Arial" w:hAnsi="Arial"/>
          <w:sz w:val="22"/>
        </w:rPr>
        <w:t>Disponer de retretes y cuartos de aseo apropiados y adecuados para uso de los trabajadores.</w:t>
      </w:r>
    </w:p>
    <w:p w:rsidR="00CB5F3F" w:rsidRDefault="00CB5F3F">
      <w:pPr>
        <w:pStyle w:val="NormalWeb"/>
        <w:numPr>
          <w:ilvl w:val="0"/>
          <w:numId w:val="42"/>
        </w:numPr>
        <w:jc w:val="both"/>
        <w:rPr>
          <w:rFonts w:ascii="Arial" w:hAnsi="Arial"/>
          <w:sz w:val="22"/>
        </w:rPr>
      </w:pPr>
      <w:r>
        <w:rPr>
          <w:rFonts w:ascii="Arial" w:hAnsi="Arial"/>
          <w:sz w:val="22"/>
        </w:rPr>
        <w:t>Los trabajadores dispondrán, dentro de la jornada laboral, de 10 minutos para su aseo personal antes de la comida y otros 10 minutos antes de abandonar el trabajo.</w:t>
      </w:r>
    </w:p>
    <w:p w:rsidR="00CB5F3F" w:rsidRDefault="00CB5F3F">
      <w:pPr>
        <w:pStyle w:val="NormalWeb"/>
        <w:numPr>
          <w:ilvl w:val="0"/>
          <w:numId w:val="42"/>
        </w:numPr>
        <w:jc w:val="both"/>
        <w:rPr>
          <w:rFonts w:ascii="Arial" w:hAnsi="Arial"/>
          <w:sz w:val="22"/>
        </w:rPr>
      </w:pPr>
      <w:r>
        <w:rPr>
          <w:rFonts w:ascii="Arial" w:hAnsi="Arial"/>
          <w:b/>
          <w:sz w:val="22"/>
        </w:rPr>
        <w:t>El empresario se responsabilizará del lavado y descontaminación de la ropa de trabajo, quedando rigurosamente prohibido que los trabajadores se lleven dicha ropa a su domicilio para tal fin</w:t>
      </w:r>
      <w:r>
        <w:rPr>
          <w:rFonts w:ascii="Arial" w:hAnsi="Arial"/>
          <w:sz w:val="22"/>
        </w:rPr>
        <w:t>. Cuando contratase tales operaciones con empresas idóneas al efecto, estará obligado a asegurar que la ropa se envía en recipientes cerrados y etiquetados con las advertencias precisas.</w:t>
      </w:r>
    </w:p>
    <w:p w:rsidR="00CB5F3F" w:rsidRDefault="00CB5F3F">
      <w:pPr>
        <w:jc w:val="both"/>
        <w:rPr>
          <w:rFonts w:ascii="Arial" w:hAnsi="Arial"/>
          <w:sz w:val="22"/>
          <w:lang w:val="es-ES"/>
        </w:rPr>
      </w:pPr>
    </w:p>
    <w:p w:rsidR="00CB5F3F" w:rsidRDefault="00CB5F3F">
      <w:pPr>
        <w:jc w:val="both"/>
        <w:rPr>
          <w:rFonts w:ascii="Arial" w:hAnsi="Arial"/>
          <w:sz w:val="22"/>
          <w:lang w:val="es-ES"/>
        </w:rPr>
      </w:pPr>
      <w:r>
        <w:rPr>
          <w:rFonts w:ascii="Arial" w:hAnsi="Arial"/>
          <w:sz w:val="22"/>
          <w:lang w:val="es-ES"/>
        </w:rPr>
        <w:t xml:space="preserve">Este decreto no especifica claramente la necesidad de </w:t>
      </w:r>
      <w:r>
        <w:rPr>
          <w:rFonts w:ascii="Arial" w:hAnsi="Arial"/>
          <w:b/>
          <w:sz w:val="22"/>
          <w:lang w:val="es-ES"/>
        </w:rPr>
        <w:t>un plan de emergencia</w:t>
      </w:r>
      <w:r>
        <w:rPr>
          <w:rFonts w:ascii="Arial" w:hAnsi="Arial"/>
          <w:sz w:val="22"/>
          <w:lang w:val="es-ES"/>
        </w:rPr>
        <w:t xml:space="preserve">, pero  toda vez que se trata de productos químicos, </w:t>
      </w:r>
      <w:r>
        <w:rPr>
          <w:rFonts w:ascii="Arial" w:hAnsi="Arial"/>
          <w:i/>
          <w:sz w:val="22"/>
          <w:lang w:val="es-ES"/>
        </w:rPr>
        <w:t>puede y debe</w:t>
      </w:r>
      <w:r>
        <w:rPr>
          <w:rFonts w:ascii="Arial" w:hAnsi="Arial"/>
          <w:sz w:val="22"/>
          <w:lang w:val="es-ES"/>
        </w:rPr>
        <w:t xml:space="preserve"> aplicarse el decreto anterior. De todas formas este RD. </w:t>
      </w:r>
      <w:proofErr w:type="gramStart"/>
      <w:r>
        <w:rPr>
          <w:rFonts w:ascii="Arial" w:hAnsi="Arial"/>
          <w:sz w:val="22"/>
          <w:lang w:val="es-ES"/>
        </w:rPr>
        <w:t>explicita</w:t>
      </w:r>
      <w:proofErr w:type="gramEnd"/>
      <w:r>
        <w:rPr>
          <w:rFonts w:ascii="Arial" w:hAnsi="Arial"/>
          <w:sz w:val="22"/>
          <w:lang w:val="es-ES"/>
        </w:rPr>
        <w:t xml:space="preserve"> en su articulo 7 qué hacer en caso de exposiciones accidentales o no regulares:</w:t>
      </w:r>
    </w:p>
    <w:p w:rsidR="00CB5F3F" w:rsidRDefault="00CB5F3F">
      <w:pPr>
        <w:jc w:val="both"/>
        <w:rPr>
          <w:rFonts w:ascii="Arial" w:hAnsi="Arial"/>
          <w:sz w:val="22"/>
          <w:lang w:val="es-ES"/>
        </w:rPr>
      </w:pPr>
    </w:p>
    <w:p w:rsidR="00CB5F3F" w:rsidRDefault="00CB5F3F">
      <w:pPr>
        <w:pStyle w:val="Ttulo4"/>
        <w:jc w:val="both"/>
        <w:rPr>
          <w:rFonts w:eastAsia="Arial Unicode MS"/>
        </w:rPr>
      </w:pPr>
      <w:r>
        <w:lastRenderedPageBreak/>
        <w:t>Exposiciones accidentales y exposiciones no regulares</w:t>
      </w:r>
    </w:p>
    <w:p w:rsidR="00CB5F3F" w:rsidRDefault="00CB5F3F">
      <w:pPr>
        <w:pStyle w:val="NormalWeb"/>
        <w:numPr>
          <w:ilvl w:val="0"/>
          <w:numId w:val="43"/>
        </w:numPr>
        <w:jc w:val="both"/>
        <w:rPr>
          <w:rFonts w:ascii="Arial" w:hAnsi="Arial"/>
          <w:sz w:val="22"/>
        </w:rPr>
      </w:pPr>
      <w:r>
        <w:rPr>
          <w:rFonts w:ascii="Arial" w:hAnsi="Arial"/>
          <w:sz w:val="22"/>
        </w:rPr>
        <w:t>En caso de accidentes o de situaciones imprevistas que pudieran suponer una exposición anormal de los trabajadores, el empresario informará de ello, lo antes posible, a los mismos y adoptará, en tanto no se hayan eliminado las causas que produjeron la exposición anormal, las medidas necesarias para:</w:t>
      </w:r>
    </w:p>
    <w:p w:rsidR="00CB5F3F" w:rsidRDefault="00CB5F3F">
      <w:pPr>
        <w:pStyle w:val="NormalWeb"/>
        <w:numPr>
          <w:ilvl w:val="1"/>
          <w:numId w:val="43"/>
        </w:numPr>
        <w:jc w:val="both"/>
        <w:rPr>
          <w:rFonts w:ascii="Arial" w:hAnsi="Arial"/>
          <w:sz w:val="22"/>
        </w:rPr>
      </w:pPr>
      <w:r>
        <w:rPr>
          <w:rFonts w:ascii="Arial" w:hAnsi="Arial"/>
          <w:b/>
          <w:sz w:val="22"/>
        </w:rPr>
        <w:t>Limitar la autorización para trabajar en la zona afectada</w:t>
      </w:r>
      <w:r>
        <w:rPr>
          <w:rFonts w:ascii="Arial" w:hAnsi="Arial"/>
          <w:sz w:val="22"/>
        </w:rPr>
        <w:t xml:space="preserve"> a los trabajadores que sean indispensables para efectuar las reparaciones u otros trabajos necesarios.</w:t>
      </w:r>
    </w:p>
    <w:p w:rsidR="00CB5F3F" w:rsidRDefault="00CB5F3F">
      <w:pPr>
        <w:pStyle w:val="NormalWeb"/>
        <w:numPr>
          <w:ilvl w:val="1"/>
          <w:numId w:val="43"/>
        </w:numPr>
        <w:jc w:val="both"/>
        <w:rPr>
          <w:rFonts w:ascii="Arial" w:hAnsi="Arial"/>
          <w:sz w:val="22"/>
        </w:rPr>
      </w:pPr>
      <w:r>
        <w:rPr>
          <w:rFonts w:ascii="Arial" w:hAnsi="Arial"/>
          <w:sz w:val="22"/>
        </w:rPr>
        <w:t>Garantizar que la exposición no sea permanente y que su duración para cada trabajador se limite a lo estrictamente necesario.</w:t>
      </w:r>
    </w:p>
    <w:p w:rsidR="00CB5F3F" w:rsidRDefault="00CB5F3F">
      <w:pPr>
        <w:pStyle w:val="NormalWeb"/>
        <w:numPr>
          <w:ilvl w:val="1"/>
          <w:numId w:val="43"/>
        </w:numPr>
        <w:jc w:val="both"/>
        <w:rPr>
          <w:rFonts w:ascii="Arial" w:hAnsi="Arial"/>
          <w:sz w:val="22"/>
        </w:rPr>
      </w:pPr>
      <w:r>
        <w:rPr>
          <w:rFonts w:ascii="Arial" w:hAnsi="Arial"/>
          <w:sz w:val="22"/>
        </w:rPr>
        <w:t>Poner a disposición de los trabajadores afectados ropa y equipos de protección adecuados.</w:t>
      </w:r>
    </w:p>
    <w:p w:rsidR="00CB5F3F" w:rsidRDefault="00CB5F3F">
      <w:pPr>
        <w:pStyle w:val="NormalWeb"/>
        <w:numPr>
          <w:ilvl w:val="1"/>
          <w:numId w:val="43"/>
        </w:numPr>
        <w:jc w:val="both"/>
        <w:rPr>
          <w:rFonts w:ascii="Arial" w:hAnsi="Arial"/>
          <w:b/>
          <w:sz w:val="22"/>
        </w:rPr>
      </w:pPr>
      <w:r>
        <w:rPr>
          <w:rFonts w:ascii="Arial" w:hAnsi="Arial"/>
          <w:b/>
          <w:sz w:val="22"/>
        </w:rPr>
        <w:t>Impedir el trabajo en la zona afectada, de los trabajadores no protegidos adecuadamente.</w:t>
      </w:r>
    </w:p>
    <w:p w:rsidR="00CB5F3F" w:rsidRDefault="00CB5F3F">
      <w:pPr>
        <w:pStyle w:val="NormalWeb"/>
        <w:numPr>
          <w:ilvl w:val="0"/>
          <w:numId w:val="43"/>
        </w:numPr>
        <w:jc w:val="both"/>
        <w:rPr>
          <w:rFonts w:ascii="Arial" w:hAnsi="Arial"/>
          <w:sz w:val="22"/>
        </w:rPr>
      </w:pPr>
      <w:r>
        <w:rPr>
          <w:rFonts w:ascii="Arial" w:hAnsi="Arial"/>
          <w:sz w:val="22"/>
        </w:rPr>
        <w:t>En aquellas actividades no regulares, en las que pueda preverse la posibilidad de un incremento significativo de la exposición de los trabajadores, el empresario, una vez agotadas todas las posibilidades de adopción de otras medidas técnicas preventivas para limitar la exposición, deberá adoptar, previa consulta a los trabajadores o sus representantes, las medidas necesarias para:</w:t>
      </w:r>
    </w:p>
    <w:p w:rsidR="00CB5F3F" w:rsidRDefault="00CB5F3F">
      <w:pPr>
        <w:pStyle w:val="NormalWeb"/>
        <w:jc w:val="both"/>
        <w:rPr>
          <w:rFonts w:ascii="Arial" w:hAnsi="Arial"/>
          <w:sz w:val="22"/>
        </w:rPr>
      </w:pPr>
    </w:p>
    <w:p w:rsidR="00CB5F3F" w:rsidRDefault="00CB5F3F">
      <w:pPr>
        <w:pStyle w:val="NormalWeb"/>
        <w:numPr>
          <w:ilvl w:val="1"/>
          <w:numId w:val="43"/>
        </w:numPr>
        <w:jc w:val="both"/>
        <w:rPr>
          <w:rFonts w:ascii="Arial" w:hAnsi="Arial"/>
          <w:sz w:val="22"/>
        </w:rPr>
      </w:pPr>
      <w:r>
        <w:rPr>
          <w:rFonts w:ascii="Arial" w:hAnsi="Arial"/>
          <w:sz w:val="22"/>
        </w:rPr>
        <w:t>Evitar la exposición permanente del trabajador, reduciendo la duración de la misma al tiempo estrictamente necesario.</w:t>
      </w:r>
    </w:p>
    <w:p w:rsidR="00CB5F3F" w:rsidRDefault="00CB5F3F">
      <w:pPr>
        <w:pStyle w:val="NormalWeb"/>
        <w:numPr>
          <w:ilvl w:val="1"/>
          <w:numId w:val="43"/>
        </w:numPr>
        <w:jc w:val="both"/>
        <w:rPr>
          <w:rFonts w:ascii="Arial" w:hAnsi="Arial"/>
          <w:sz w:val="22"/>
        </w:rPr>
      </w:pPr>
      <w:r>
        <w:rPr>
          <w:rFonts w:ascii="Arial" w:hAnsi="Arial"/>
          <w:sz w:val="22"/>
        </w:rPr>
        <w:t>Adoptar medidas complementarias para garantizar la protección de los trabajadores afectados, en particular poniendo a su disposición ropa y equipos de protección adecuados, que deberán utilizar mientras dure la exposición.</w:t>
      </w:r>
    </w:p>
    <w:p w:rsidR="00CB5F3F" w:rsidRDefault="00CB5F3F">
      <w:pPr>
        <w:pStyle w:val="NormalWeb"/>
        <w:numPr>
          <w:ilvl w:val="1"/>
          <w:numId w:val="43"/>
        </w:numPr>
        <w:jc w:val="both"/>
        <w:rPr>
          <w:rFonts w:ascii="Arial" w:hAnsi="Arial"/>
          <w:b/>
          <w:sz w:val="22"/>
        </w:rPr>
      </w:pPr>
      <w:r>
        <w:rPr>
          <w:rFonts w:ascii="Arial" w:hAnsi="Arial"/>
          <w:b/>
          <w:sz w:val="22"/>
        </w:rPr>
        <w:t>Evitar que personas no autorizadas tengan acceso a las zonas donde se desarrollen estas actividades, bien delimitando y señalizando dichos lugares, o bien por otros medios.</w:t>
      </w:r>
    </w:p>
    <w:p w:rsidR="00CB5F3F" w:rsidRDefault="00CB5F3F">
      <w:pPr>
        <w:jc w:val="both"/>
        <w:rPr>
          <w:rFonts w:ascii="Arial" w:hAnsi="Arial"/>
          <w:sz w:val="22"/>
        </w:rPr>
      </w:pPr>
    </w:p>
    <w:p w:rsidR="00CB5F3F" w:rsidRDefault="00CB5F3F">
      <w:pPr>
        <w:jc w:val="both"/>
        <w:rPr>
          <w:rFonts w:ascii="Arial" w:hAnsi="Arial"/>
          <w:sz w:val="22"/>
        </w:rPr>
      </w:pPr>
    </w:p>
    <w:p w:rsidR="00CB5F3F" w:rsidRDefault="00B26F74">
      <w:pPr>
        <w:jc w:val="both"/>
        <w:rPr>
          <w:rFonts w:ascii="Arial" w:hAnsi="Arial"/>
          <w:sz w:val="22"/>
        </w:rPr>
      </w:pPr>
      <w:hyperlink w:anchor="indice" w:history="1">
        <w:proofErr w:type="gramStart"/>
        <w:r w:rsidR="00CB5F3F">
          <w:rPr>
            <w:rStyle w:val="Hipervnculo"/>
            <w:rFonts w:ascii="Arial" w:hAnsi="Arial"/>
            <w:i/>
            <w:iCs/>
            <w:sz w:val="16"/>
            <w:lang w:val="es-ES"/>
          </w:rPr>
          <w:t>índice</w:t>
        </w:r>
        <w:proofErr w:type="gramEnd"/>
      </w:hyperlink>
    </w:p>
    <w:p w:rsidR="00CB5F3F" w:rsidRDefault="00CB5F3F">
      <w:pPr>
        <w:jc w:val="both"/>
        <w:rPr>
          <w:rFonts w:ascii="Arial" w:hAnsi="Arial"/>
          <w:sz w:val="22"/>
        </w:rPr>
      </w:pPr>
    </w:p>
    <w:p w:rsidR="00CB5F3F" w:rsidRDefault="00CB5F3F">
      <w:pPr>
        <w:jc w:val="both"/>
        <w:rPr>
          <w:rFonts w:ascii="Arial" w:hAnsi="Arial"/>
          <w:b/>
          <w:sz w:val="22"/>
        </w:rPr>
      </w:pPr>
      <w:bookmarkStart w:id="11" w:name="dispcomunes"/>
      <w:r>
        <w:rPr>
          <w:rFonts w:ascii="Arial" w:hAnsi="Arial"/>
          <w:b/>
          <w:sz w:val="22"/>
        </w:rPr>
        <w:t>4.3 Disposiciones comunes.</w:t>
      </w:r>
      <w:bookmarkEnd w:id="11"/>
    </w:p>
    <w:p w:rsidR="00CB5F3F" w:rsidRDefault="00CB5F3F">
      <w:pPr>
        <w:jc w:val="both"/>
        <w:rPr>
          <w:rFonts w:ascii="Arial" w:hAnsi="Arial"/>
          <w:sz w:val="22"/>
        </w:rPr>
      </w:pPr>
    </w:p>
    <w:p w:rsidR="00CB5F3F" w:rsidRDefault="00CB5F3F">
      <w:pPr>
        <w:jc w:val="both"/>
        <w:rPr>
          <w:rFonts w:ascii="Arial" w:hAnsi="Arial"/>
          <w:sz w:val="22"/>
        </w:rPr>
      </w:pPr>
      <w:r>
        <w:rPr>
          <w:rFonts w:ascii="Arial" w:hAnsi="Arial"/>
          <w:sz w:val="22"/>
        </w:rPr>
        <w:t xml:space="preserve">A) Ambos decretos recogen de forma común en aplicación de </w:t>
      </w:r>
      <w:smartTag w:uri="urn:schemas-microsoft-com:office:smarttags" w:element="PersonName">
        <w:smartTagPr>
          <w:attr w:name="ProductID" w:val="la LPRL."/>
        </w:smartTagPr>
        <w:r>
          <w:rPr>
            <w:rFonts w:ascii="Arial" w:hAnsi="Arial"/>
            <w:sz w:val="22"/>
          </w:rPr>
          <w:t>la LPRL.</w:t>
        </w:r>
      </w:smartTag>
    </w:p>
    <w:p w:rsidR="00CB5F3F" w:rsidRDefault="00CB5F3F">
      <w:pPr>
        <w:jc w:val="both"/>
        <w:rPr>
          <w:rFonts w:ascii="Arial" w:hAnsi="Arial"/>
          <w:sz w:val="22"/>
        </w:rPr>
      </w:pPr>
    </w:p>
    <w:p w:rsidR="00CB5F3F" w:rsidRDefault="00CB5F3F">
      <w:pPr>
        <w:ind w:left="720" w:firstLine="60"/>
        <w:jc w:val="both"/>
        <w:rPr>
          <w:rFonts w:ascii="Arial" w:hAnsi="Arial"/>
          <w:sz w:val="22"/>
        </w:rPr>
      </w:pPr>
      <w:r>
        <w:rPr>
          <w:rFonts w:ascii="Arial" w:hAnsi="Arial"/>
          <w:sz w:val="22"/>
        </w:rPr>
        <w:t>- Necesidad de consultar e informar a los trabajadores de los riesgos, antes de comenzar los trabajos, o cuando se varíen las condiciones de trabajo.</w:t>
      </w:r>
    </w:p>
    <w:p w:rsidR="00CB5F3F" w:rsidRDefault="00CB5F3F">
      <w:pPr>
        <w:jc w:val="both"/>
        <w:rPr>
          <w:rFonts w:ascii="Arial" w:hAnsi="Arial"/>
          <w:sz w:val="22"/>
        </w:rPr>
      </w:pPr>
    </w:p>
    <w:p w:rsidR="00CB5F3F" w:rsidRDefault="00CB5F3F">
      <w:pPr>
        <w:ind w:firstLine="720"/>
        <w:jc w:val="both"/>
        <w:rPr>
          <w:rFonts w:ascii="Arial" w:hAnsi="Arial"/>
          <w:sz w:val="22"/>
        </w:rPr>
      </w:pPr>
      <w:r>
        <w:rPr>
          <w:rFonts w:ascii="Arial" w:hAnsi="Arial"/>
          <w:sz w:val="22"/>
        </w:rPr>
        <w:t xml:space="preserve"> - Vigilancia de la salud específica a las actividades realizadas.</w:t>
      </w:r>
    </w:p>
    <w:p w:rsidR="00CB5F3F" w:rsidRDefault="00CB5F3F">
      <w:pPr>
        <w:jc w:val="both"/>
        <w:rPr>
          <w:rFonts w:ascii="Arial" w:hAnsi="Arial"/>
          <w:sz w:val="22"/>
        </w:rPr>
      </w:pPr>
    </w:p>
    <w:p w:rsidR="00CB5F3F" w:rsidRDefault="00CB5F3F">
      <w:pPr>
        <w:jc w:val="both"/>
        <w:rPr>
          <w:rFonts w:ascii="Arial" w:hAnsi="Arial"/>
          <w:sz w:val="22"/>
        </w:rPr>
      </w:pPr>
    </w:p>
    <w:p w:rsidR="00CB5F3F" w:rsidRDefault="00CB5F3F">
      <w:pPr>
        <w:jc w:val="both"/>
        <w:rPr>
          <w:rFonts w:ascii="Arial" w:hAnsi="Arial"/>
          <w:sz w:val="22"/>
        </w:rPr>
      </w:pPr>
      <w:r>
        <w:rPr>
          <w:rFonts w:ascii="Arial" w:hAnsi="Arial"/>
          <w:sz w:val="22"/>
        </w:rPr>
        <w:t xml:space="preserve">B) En la necesidad de información descrita en el punto anterior,  para realizar un correcto uso, almacenamiento,  y reaccionar frente a cualquier emergencia, </w:t>
      </w:r>
      <w:r>
        <w:rPr>
          <w:rFonts w:ascii="Arial" w:hAnsi="Arial"/>
          <w:b/>
          <w:sz w:val="22"/>
        </w:rPr>
        <w:t xml:space="preserve">en todos los laboratorios deben </w:t>
      </w:r>
      <w:r>
        <w:rPr>
          <w:rFonts w:ascii="Arial" w:hAnsi="Arial"/>
          <w:b/>
          <w:sz w:val="22"/>
        </w:rPr>
        <w:lastRenderedPageBreak/>
        <w:t xml:space="preserve">de estar las fichas de seguridad  de los productos utilizados. </w:t>
      </w:r>
      <w:r>
        <w:rPr>
          <w:rFonts w:ascii="Arial" w:hAnsi="Arial"/>
          <w:sz w:val="22"/>
        </w:rPr>
        <w:t xml:space="preserve"> Los trabajadores que desarrollen su actividad en un laboratorio, como mínimo, deben saber localizarlos, siendo deseable un conocimiento, al menos, general.</w:t>
      </w:r>
    </w:p>
    <w:p w:rsidR="00CB5F3F" w:rsidRDefault="00CB5F3F">
      <w:pPr>
        <w:jc w:val="both"/>
        <w:rPr>
          <w:rFonts w:ascii="Arial" w:hAnsi="Arial"/>
          <w:sz w:val="22"/>
        </w:rPr>
      </w:pPr>
    </w:p>
    <w:p w:rsidR="00CB5F3F" w:rsidRDefault="00CB5F3F">
      <w:pPr>
        <w:rPr>
          <w:rFonts w:ascii="Arial" w:hAnsi="Arial"/>
          <w:sz w:val="22"/>
        </w:rPr>
      </w:pPr>
      <w:r>
        <w:rPr>
          <w:rFonts w:ascii="Arial" w:hAnsi="Arial"/>
          <w:sz w:val="22"/>
        </w:rPr>
        <w:t>Hay que subrayar que la ficha de seguridad o ficha técnica, debe ser facilitada por el proveedor</w:t>
      </w:r>
    </w:p>
    <w:p w:rsidR="00CB5F3F" w:rsidRDefault="00CB5F3F">
      <w:pPr>
        <w:rPr>
          <w:rFonts w:ascii="Arial" w:hAnsi="Arial"/>
          <w:sz w:val="22"/>
        </w:rPr>
      </w:pPr>
      <w:proofErr w:type="gramStart"/>
      <w:r>
        <w:rPr>
          <w:rFonts w:ascii="Arial" w:hAnsi="Arial"/>
          <w:sz w:val="22"/>
        </w:rPr>
        <w:t>conforme</w:t>
      </w:r>
      <w:proofErr w:type="gramEnd"/>
      <w:r>
        <w:rPr>
          <w:rFonts w:ascii="Arial" w:hAnsi="Arial"/>
          <w:sz w:val="22"/>
        </w:rPr>
        <w:t xml:space="preserve"> a la normativa sobre clasificación, envasado, y etiquetado de sustancias peligrosas. </w:t>
      </w:r>
    </w:p>
    <w:p w:rsidR="00CB5F3F" w:rsidRDefault="00CB5F3F">
      <w:pPr>
        <w:jc w:val="both"/>
        <w:rPr>
          <w:rFonts w:ascii="Arial" w:hAnsi="Arial"/>
          <w:sz w:val="22"/>
        </w:rPr>
      </w:pPr>
    </w:p>
    <w:p w:rsidR="00CB5F3F" w:rsidRDefault="00CB5F3F">
      <w:pPr>
        <w:jc w:val="both"/>
        <w:rPr>
          <w:rFonts w:ascii="Arial" w:hAnsi="Arial"/>
          <w:sz w:val="22"/>
        </w:rPr>
      </w:pPr>
      <w:r>
        <w:rPr>
          <w:rFonts w:ascii="Arial" w:hAnsi="Arial"/>
          <w:sz w:val="22"/>
        </w:rPr>
        <w:t>C) Los recipientes y conducciones utilizados para agentes químicos peligrosos deben estar señalizados.</w:t>
      </w:r>
    </w:p>
    <w:p w:rsidR="00CB5F3F" w:rsidRDefault="00CB5F3F">
      <w:pPr>
        <w:jc w:val="both"/>
        <w:rPr>
          <w:rFonts w:ascii="Arial" w:hAnsi="Arial"/>
          <w:i/>
          <w:iCs/>
          <w:sz w:val="16"/>
          <w:lang w:val="es-ES"/>
        </w:rPr>
      </w:pPr>
    </w:p>
    <w:p w:rsidR="00CB5F3F" w:rsidRDefault="00B26F74">
      <w:pPr>
        <w:jc w:val="both"/>
        <w:rPr>
          <w:rFonts w:ascii="Arial" w:hAnsi="Arial"/>
          <w:i/>
          <w:iCs/>
          <w:sz w:val="16"/>
          <w:lang w:val="es-ES"/>
        </w:rPr>
      </w:pPr>
      <w:hyperlink w:anchor="indice" w:history="1">
        <w:proofErr w:type="gramStart"/>
        <w:r w:rsidR="00CB5F3F">
          <w:rPr>
            <w:rStyle w:val="Hipervnculo"/>
            <w:rFonts w:ascii="Arial" w:hAnsi="Arial"/>
            <w:i/>
            <w:iCs/>
            <w:sz w:val="16"/>
            <w:lang w:val="es-ES"/>
          </w:rPr>
          <w:t>índice</w:t>
        </w:r>
        <w:proofErr w:type="gramEnd"/>
      </w:hyperlink>
    </w:p>
    <w:p w:rsidR="00CB5F3F" w:rsidRDefault="00CB5F3F">
      <w:pPr>
        <w:jc w:val="both"/>
        <w:rPr>
          <w:rFonts w:ascii="Arial" w:hAnsi="Arial"/>
          <w:sz w:val="22"/>
        </w:rPr>
      </w:pPr>
    </w:p>
    <w:p w:rsidR="00CB5F3F" w:rsidRDefault="00CB5F3F">
      <w:pPr>
        <w:numPr>
          <w:ilvl w:val="1"/>
          <w:numId w:val="47"/>
        </w:numPr>
        <w:jc w:val="both"/>
        <w:rPr>
          <w:rFonts w:ascii="Arial" w:hAnsi="Arial"/>
          <w:b/>
          <w:sz w:val="22"/>
        </w:rPr>
      </w:pPr>
      <w:bookmarkStart w:id="12" w:name="dispoespecificas"/>
      <w:r>
        <w:rPr>
          <w:rFonts w:ascii="Arial" w:hAnsi="Arial"/>
          <w:b/>
          <w:sz w:val="22"/>
        </w:rPr>
        <w:t>Disposiciones específicas.</w:t>
      </w:r>
      <w:bookmarkEnd w:id="12"/>
    </w:p>
    <w:p w:rsidR="00CB5F3F" w:rsidRDefault="00CB5F3F">
      <w:pPr>
        <w:jc w:val="both"/>
        <w:rPr>
          <w:rFonts w:ascii="Arial" w:hAnsi="Arial"/>
          <w:sz w:val="22"/>
        </w:rPr>
      </w:pPr>
    </w:p>
    <w:p w:rsidR="00CB5F3F" w:rsidRDefault="00CB5F3F">
      <w:pPr>
        <w:ind w:left="660"/>
        <w:jc w:val="both"/>
        <w:rPr>
          <w:rFonts w:ascii="Arial" w:hAnsi="Arial"/>
          <w:sz w:val="22"/>
        </w:rPr>
      </w:pPr>
      <w:r>
        <w:rPr>
          <w:rFonts w:ascii="Arial" w:hAnsi="Arial"/>
          <w:sz w:val="22"/>
        </w:rPr>
        <w:t xml:space="preserve">a) El RD. 374/2001, prohíbe específicamente el uso de productos contenidos en su </w:t>
      </w:r>
      <w:hyperlink r:id="rId29" w:history="1">
        <w:r>
          <w:rPr>
            <w:rStyle w:val="Hipervnculo"/>
            <w:rFonts w:ascii="Arial" w:hAnsi="Arial"/>
            <w:sz w:val="22"/>
          </w:rPr>
          <w:t>anexo III</w:t>
        </w:r>
      </w:hyperlink>
      <w:r>
        <w:rPr>
          <w:rFonts w:ascii="Arial" w:hAnsi="Arial"/>
          <w:sz w:val="22"/>
        </w:rPr>
        <w:t>, salvo para algunas actividades como la investigación pero ello con autorización previa de la autoridad laboral según requisitos especificados en el punto 5 del articulo 8.</w:t>
      </w:r>
    </w:p>
    <w:p w:rsidR="00CB5F3F" w:rsidRDefault="00CB5F3F">
      <w:pPr>
        <w:jc w:val="both"/>
        <w:rPr>
          <w:rFonts w:ascii="Arial" w:hAnsi="Arial"/>
          <w:sz w:val="22"/>
        </w:rPr>
      </w:pPr>
    </w:p>
    <w:p w:rsidR="00CB5F3F" w:rsidRDefault="00CB5F3F">
      <w:pPr>
        <w:ind w:left="660" w:firstLine="60"/>
        <w:jc w:val="both"/>
        <w:rPr>
          <w:rFonts w:ascii="Arial" w:hAnsi="Arial"/>
          <w:sz w:val="22"/>
        </w:rPr>
      </w:pPr>
      <w:r>
        <w:rPr>
          <w:rFonts w:ascii="Arial" w:hAnsi="Arial"/>
          <w:sz w:val="22"/>
        </w:rPr>
        <w:t xml:space="preserve">b) El RD 665/1997 es específicamente detallado al respecto de </w:t>
      </w:r>
      <w:smartTag w:uri="urn:schemas-microsoft-com:office:smarttags" w:element="PersonName">
        <w:smartTagPr>
          <w:attr w:name="ProductID" w:val="la Documentaci￳n"/>
        </w:smartTagPr>
        <w:r>
          <w:rPr>
            <w:rFonts w:ascii="Arial" w:hAnsi="Arial"/>
            <w:sz w:val="22"/>
          </w:rPr>
          <w:t>la Documentación</w:t>
        </w:r>
      </w:smartTag>
      <w:r>
        <w:rPr>
          <w:rFonts w:ascii="Arial" w:hAnsi="Arial"/>
          <w:sz w:val="22"/>
        </w:rPr>
        <w:t xml:space="preserve">, a conservar y mantener actualizada, en concreto explicita: </w:t>
      </w:r>
    </w:p>
    <w:p w:rsidR="00CB5F3F" w:rsidRDefault="00CB5F3F">
      <w:pPr>
        <w:pStyle w:val="NormalWeb"/>
        <w:numPr>
          <w:ilvl w:val="0"/>
          <w:numId w:val="44"/>
        </w:numPr>
        <w:jc w:val="both"/>
        <w:rPr>
          <w:rFonts w:ascii="Arial" w:hAnsi="Arial"/>
          <w:sz w:val="22"/>
        </w:rPr>
      </w:pPr>
      <w:r>
        <w:rPr>
          <w:rFonts w:ascii="Arial" w:hAnsi="Arial"/>
          <w:sz w:val="22"/>
        </w:rPr>
        <w:t>El empresario está obligado a disponer de:</w:t>
      </w:r>
    </w:p>
    <w:p w:rsidR="00CB5F3F" w:rsidRDefault="00CB5F3F">
      <w:pPr>
        <w:pStyle w:val="NormalWeb"/>
        <w:numPr>
          <w:ilvl w:val="1"/>
          <w:numId w:val="44"/>
        </w:numPr>
        <w:jc w:val="both"/>
        <w:rPr>
          <w:rFonts w:ascii="Arial" w:hAnsi="Arial"/>
          <w:sz w:val="22"/>
        </w:rPr>
      </w:pPr>
      <w:r>
        <w:rPr>
          <w:rFonts w:ascii="Arial" w:hAnsi="Arial"/>
          <w:sz w:val="22"/>
        </w:rPr>
        <w:t xml:space="preserve">La documentación sobre los resultados de la evaluación a que se refiere el </w:t>
      </w:r>
      <w:hyperlink r:id="rId30" w:history="1">
        <w:r>
          <w:rPr>
            <w:rStyle w:val="Hipervnculo"/>
            <w:rFonts w:ascii="Arial" w:hAnsi="Arial"/>
            <w:sz w:val="22"/>
          </w:rPr>
          <w:t>artículo 3</w:t>
        </w:r>
      </w:hyperlink>
      <w:r>
        <w:rPr>
          <w:rFonts w:ascii="Arial" w:hAnsi="Arial"/>
          <w:sz w:val="22"/>
        </w:rPr>
        <w:t>, así como los criterios y procedimientos de evaluación y los métodos de medición, análisis o ensayo utilizados.</w:t>
      </w:r>
    </w:p>
    <w:p w:rsidR="00CB5F3F" w:rsidRDefault="00CB5F3F">
      <w:pPr>
        <w:pStyle w:val="NormalWeb"/>
        <w:numPr>
          <w:ilvl w:val="1"/>
          <w:numId w:val="44"/>
        </w:numPr>
        <w:jc w:val="both"/>
        <w:rPr>
          <w:rFonts w:ascii="Arial" w:hAnsi="Arial"/>
          <w:sz w:val="22"/>
        </w:rPr>
      </w:pPr>
      <w:r>
        <w:rPr>
          <w:rFonts w:ascii="Arial" w:hAnsi="Arial"/>
          <w:b/>
          <w:sz w:val="22"/>
        </w:rPr>
        <w:t>Una lista actualizada de los trabajadores</w:t>
      </w:r>
      <w:r>
        <w:rPr>
          <w:rFonts w:ascii="Arial" w:hAnsi="Arial"/>
          <w:sz w:val="22"/>
        </w:rPr>
        <w:t xml:space="preserve"> encargados de realizar las actividades respecto a las cuales los resultados de las evaluaciones mencionadas en el </w:t>
      </w:r>
      <w:hyperlink r:id="rId31" w:history="1">
        <w:r>
          <w:rPr>
            <w:rStyle w:val="Hipervnculo"/>
            <w:rFonts w:ascii="Arial" w:hAnsi="Arial"/>
            <w:sz w:val="22"/>
          </w:rPr>
          <w:t>artículo 3</w:t>
        </w:r>
      </w:hyperlink>
      <w:r>
        <w:rPr>
          <w:rFonts w:ascii="Arial" w:hAnsi="Arial"/>
          <w:sz w:val="22"/>
        </w:rPr>
        <w:t xml:space="preserve"> revelen algún riesgo para la seguridad, o la salud de los trabajadores, indicando la exposición a la cual hayan estado sometidos en la empresa.</w:t>
      </w:r>
    </w:p>
    <w:p w:rsidR="00CB5F3F" w:rsidRDefault="00CB5F3F">
      <w:pPr>
        <w:pStyle w:val="NormalWeb"/>
        <w:numPr>
          <w:ilvl w:val="1"/>
          <w:numId w:val="44"/>
        </w:numPr>
        <w:jc w:val="both"/>
        <w:rPr>
          <w:rFonts w:ascii="Arial" w:hAnsi="Arial"/>
          <w:sz w:val="22"/>
        </w:rPr>
      </w:pPr>
      <w:r>
        <w:rPr>
          <w:rFonts w:ascii="Arial" w:hAnsi="Arial"/>
          <w:sz w:val="22"/>
        </w:rPr>
        <w:t xml:space="preserve">El empresario deberá adoptar las medidas necesarias para la conservación de los historiales médicos individuales, previstos en el </w:t>
      </w:r>
      <w:hyperlink r:id="rId32" w:history="1">
        <w:r>
          <w:rPr>
            <w:rStyle w:val="Hipervnculo"/>
            <w:rFonts w:ascii="Arial" w:hAnsi="Arial"/>
            <w:sz w:val="22"/>
          </w:rPr>
          <w:t>apartado 3 del artículo 8</w:t>
        </w:r>
      </w:hyperlink>
      <w:r>
        <w:rPr>
          <w:rFonts w:ascii="Arial" w:hAnsi="Arial"/>
          <w:sz w:val="22"/>
        </w:rPr>
        <w:t xml:space="preserve"> del presente Real Decreto, sin perjuicio de lo dispuesto en el </w:t>
      </w:r>
      <w:hyperlink r:id="rId33" w:history="1">
        <w:r>
          <w:rPr>
            <w:rStyle w:val="Hipervnculo"/>
            <w:rFonts w:ascii="Arial" w:hAnsi="Arial"/>
            <w:sz w:val="22"/>
          </w:rPr>
          <w:t>artículo 22 de la Ley de Prevención de Riesgos Laborales</w:t>
        </w:r>
      </w:hyperlink>
      <w:r>
        <w:rPr>
          <w:rFonts w:ascii="Arial" w:hAnsi="Arial"/>
          <w:sz w:val="22"/>
        </w:rPr>
        <w:t xml:space="preserve"> (vigilancia de la salud adecuada).</w:t>
      </w:r>
    </w:p>
    <w:p w:rsidR="00CB5F3F" w:rsidRDefault="00CB5F3F">
      <w:pPr>
        <w:pStyle w:val="NormalWeb"/>
        <w:ind w:left="1380"/>
        <w:jc w:val="both"/>
        <w:rPr>
          <w:rFonts w:ascii="Arial" w:hAnsi="Arial"/>
          <w:sz w:val="22"/>
        </w:rPr>
      </w:pPr>
      <w:r>
        <w:rPr>
          <w:rFonts w:ascii="Arial" w:hAnsi="Arial"/>
          <w:sz w:val="22"/>
        </w:rPr>
        <w:t>Tanto la lista mencionada en el apartado 1 anterior,  como los historiales médicos mencionados en el apartado 2 deberán conservarse durante 40 años después de terminada la exposición, remitiéndose a la autoridad laboral, en caso de que la empresa cese en su actividad, antes de dicho plazo.</w:t>
      </w:r>
    </w:p>
    <w:p w:rsidR="00CB5F3F" w:rsidRDefault="00CB5F3F">
      <w:pPr>
        <w:jc w:val="both"/>
        <w:rPr>
          <w:rFonts w:ascii="Arial" w:hAnsi="Arial"/>
          <w:sz w:val="22"/>
          <w:lang w:val="es-ES"/>
        </w:rPr>
      </w:pPr>
      <w:r>
        <w:rPr>
          <w:rFonts w:ascii="Arial" w:hAnsi="Arial"/>
          <w:sz w:val="22"/>
          <w:lang w:val="es-ES"/>
        </w:rPr>
        <w:t xml:space="preserve">  </w:t>
      </w:r>
      <w:r>
        <w:rPr>
          <w:rFonts w:ascii="Arial" w:hAnsi="Arial"/>
          <w:sz w:val="22"/>
          <w:lang w:val="es-ES"/>
        </w:rPr>
        <w:tab/>
      </w:r>
      <w:r>
        <w:rPr>
          <w:rFonts w:ascii="Arial" w:hAnsi="Arial"/>
          <w:sz w:val="22"/>
          <w:lang w:val="es-ES"/>
        </w:rPr>
        <w:tab/>
        <w:t>.......</w:t>
      </w:r>
    </w:p>
    <w:p w:rsidR="00CB5F3F" w:rsidRDefault="00CB5F3F">
      <w:pPr>
        <w:jc w:val="both"/>
        <w:rPr>
          <w:rFonts w:ascii="Arial" w:hAnsi="Arial"/>
          <w:sz w:val="22"/>
          <w:lang w:val="es-ES"/>
        </w:rPr>
      </w:pPr>
    </w:p>
    <w:p w:rsidR="00CB5F3F" w:rsidRDefault="00CB5F3F">
      <w:pPr>
        <w:ind w:left="720"/>
        <w:jc w:val="both"/>
        <w:rPr>
          <w:rFonts w:ascii="Arial" w:hAnsi="Arial"/>
          <w:sz w:val="22"/>
          <w:lang w:val="es-ES"/>
        </w:rPr>
      </w:pPr>
      <w:r>
        <w:rPr>
          <w:rFonts w:ascii="Arial" w:hAnsi="Arial"/>
          <w:sz w:val="22"/>
          <w:lang w:val="es-ES"/>
        </w:rPr>
        <w:t xml:space="preserve">Por ultimo el R.D. 665/1997 explicita en su artículo 9, la necesidad de facilitar a requerimiento de las autoridades </w:t>
      </w:r>
      <w:proofErr w:type="gramStart"/>
      <w:r>
        <w:rPr>
          <w:rFonts w:ascii="Arial" w:hAnsi="Arial"/>
          <w:sz w:val="22"/>
          <w:lang w:val="es-ES"/>
        </w:rPr>
        <w:t>competentes.:</w:t>
      </w:r>
      <w:proofErr w:type="gramEnd"/>
    </w:p>
    <w:p w:rsidR="00CB5F3F" w:rsidRDefault="00CB5F3F">
      <w:pPr>
        <w:pStyle w:val="NormalWeb"/>
        <w:numPr>
          <w:ilvl w:val="0"/>
          <w:numId w:val="45"/>
        </w:numPr>
        <w:jc w:val="both"/>
        <w:rPr>
          <w:rFonts w:ascii="Arial" w:hAnsi="Arial"/>
          <w:sz w:val="22"/>
        </w:rPr>
      </w:pPr>
      <w:r>
        <w:rPr>
          <w:rFonts w:ascii="Arial" w:hAnsi="Arial"/>
          <w:sz w:val="22"/>
        </w:rPr>
        <w:t>El empresario deberá suministrar a las autoridades laborales y sanitarias, cuando éstas lo soliciten, la información adecuada sobre:</w:t>
      </w:r>
    </w:p>
    <w:p w:rsidR="00CB5F3F" w:rsidRDefault="00CB5F3F">
      <w:pPr>
        <w:pStyle w:val="NormalWeb"/>
        <w:numPr>
          <w:ilvl w:val="1"/>
          <w:numId w:val="45"/>
        </w:numPr>
        <w:jc w:val="both"/>
        <w:rPr>
          <w:rFonts w:ascii="Arial" w:hAnsi="Arial"/>
          <w:sz w:val="22"/>
        </w:rPr>
      </w:pPr>
      <w:r>
        <w:rPr>
          <w:rFonts w:ascii="Arial" w:hAnsi="Arial"/>
          <w:sz w:val="22"/>
        </w:rPr>
        <w:lastRenderedPageBreak/>
        <w:t xml:space="preserve">Las evaluaciones previstas en el </w:t>
      </w:r>
      <w:hyperlink r:id="rId34" w:history="1">
        <w:r>
          <w:rPr>
            <w:rStyle w:val="Hipervnculo"/>
            <w:rFonts w:ascii="Arial" w:hAnsi="Arial"/>
            <w:sz w:val="22"/>
          </w:rPr>
          <w:t>artículo 3</w:t>
        </w:r>
      </w:hyperlink>
      <w:r>
        <w:rPr>
          <w:rFonts w:ascii="Arial" w:hAnsi="Arial"/>
          <w:sz w:val="22"/>
        </w:rPr>
        <w:t>, incluyendo la naturaleza, grado y duración de las exposiciones, así como los criterios y procedimientos de evaluación y los métodos de medición, análisis o ensayo utilizados.</w:t>
      </w:r>
    </w:p>
    <w:p w:rsidR="00CB5F3F" w:rsidRDefault="00CB5F3F">
      <w:pPr>
        <w:pStyle w:val="NormalWeb"/>
        <w:numPr>
          <w:ilvl w:val="1"/>
          <w:numId w:val="45"/>
        </w:numPr>
        <w:jc w:val="both"/>
        <w:rPr>
          <w:rFonts w:ascii="Arial" w:hAnsi="Arial"/>
          <w:sz w:val="22"/>
        </w:rPr>
      </w:pPr>
      <w:r>
        <w:rPr>
          <w:rFonts w:ascii="Arial" w:hAnsi="Arial"/>
          <w:sz w:val="22"/>
        </w:rPr>
        <w:t>Las actividades o los procedimientos industriales aplicados, incluidas las razones por las cuales se utilizan agentes cancerígenos.</w:t>
      </w:r>
    </w:p>
    <w:p w:rsidR="00CB5F3F" w:rsidRDefault="00CB5F3F">
      <w:pPr>
        <w:pStyle w:val="NormalWeb"/>
        <w:numPr>
          <w:ilvl w:val="1"/>
          <w:numId w:val="45"/>
        </w:numPr>
        <w:jc w:val="both"/>
        <w:rPr>
          <w:rFonts w:ascii="Arial" w:hAnsi="Arial"/>
          <w:sz w:val="22"/>
        </w:rPr>
      </w:pPr>
      <w:r>
        <w:rPr>
          <w:rFonts w:ascii="Arial" w:hAnsi="Arial"/>
          <w:sz w:val="22"/>
        </w:rPr>
        <w:t>Las cantidades utilizadas o fabricadas de sustancias o preparados que contengan agentes cancerígenos.</w:t>
      </w:r>
    </w:p>
    <w:p w:rsidR="00CB5F3F" w:rsidRDefault="00CB5F3F">
      <w:pPr>
        <w:pStyle w:val="NormalWeb"/>
        <w:numPr>
          <w:ilvl w:val="1"/>
          <w:numId w:val="45"/>
        </w:numPr>
        <w:jc w:val="both"/>
        <w:rPr>
          <w:rFonts w:ascii="Arial" w:hAnsi="Arial"/>
          <w:sz w:val="22"/>
        </w:rPr>
      </w:pPr>
      <w:r>
        <w:rPr>
          <w:rFonts w:ascii="Arial" w:hAnsi="Arial"/>
          <w:sz w:val="22"/>
        </w:rPr>
        <w:t xml:space="preserve">El número de trabajadores expuestos y, en particular, la lista actualizada prevista en el </w:t>
      </w:r>
      <w:hyperlink r:id="rId35" w:history="1">
        <w:r>
          <w:rPr>
            <w:rStyle w:val="Hipervnculo"/>
            <w:rFonts w:ascii="Arial" w:hAnsi="Arial"/>
            <w:sz w:val="22"/>
          </w:rPr>
          <w:t>artículo anterior</w:t>
        </w:r>
      </w:hyperlink>
      <w:r>
        <w:rPr>
          <w:rFonts w:ascii="Arial" w:hAnsi="Arial"/>
          <w:sz w:val="22"/>
        </w:rPr>
        <w:t>.</w:t>
      </w:r>
    </w:p>
    <w:p w:rsidR="00CB5F3F" w:rsidRDefault="00CB5F3F">
      <w:pPr>
        <w:pStyle w:val="NormalWeb"/>
        <w:numPr>
          <w:ilvl w:val="1"/>
          <w:numId w:val="45"/>
        </w:numPr>
        <w:jc w:val="both"/>
        <w:rPr>
          <w:rFonts w:ascii="Arial" w:hAnsi="Arial"/>
          <w:sz w:val="22"/>
        </w:rPr>
      </w:pPr>
      <w:r>
        <w:rPr>
          <w:rFonts w:ascii="Arial" w:hAnsi="Arial"/>
          <w:sz w:val="22"/>
        </w:rPr>
        <w:t>Las medidas de prevención adoptadas y los tipos de equipos de protección utilizados.</w:t>
      </w:r>
    </w:p>
    <w:p w:rsidR="00CB5F3F" w:rsidRDefault="00CB5F3F">
      <w:pPr>
        <w:pStyle w:val="NormalWeb"/>
        <w:numPr>
          <w:ilvl w:val="1"/>
          <w:numId w:val="45"/>
        </w:numPr>
        <w:jc w:val="both"/>
        <w:rPr>
          <w:rFonts w:ascii="Arial" w:hAnsi="Arial"/>
          <w:sz w:val="22"/>
        </w:rPr>
      </w:pPr>
      <w:r>
        <w:rPr>
          <w:rFonts w:ascii="Arial" w:hAnsi="Arial"/>
          <w:sz w:val="22"/>
        </w:rPr>
        <w:t xml:space="preserve">Los criterios y resultados del proceso de sustitución de agentes cancerígenos a que se refiere el </w:t>
      </w:r>
      <w:hyperlink r:id="rId36" w:history="1">
        <w:r>
          <w:rPr>
            <w:rStyle w:val="Hipervnculo"/>
            <w:rFonts w:ascii="Arial" w:hAnsi="Arial"/>
            <w:sz w:val="22"/>
          </w:rPr>
          <w:t>artículo 4</w:t>
        </w:r>
      </w:hyperlink>
      <w:r>
        <w:rPr>
          <w:rFonts w:ascii="Arial" w:hAnsi="Arial"/>
          <w:sz w:val="22"/>
        </w:rPr>
        <w:t xml:space="preserve"> del presente Real Decreto.</w:t>
      </w:r>
    </w:p>
    <w:p w:rsidR="00CB5F3F" w:rsidRDefault="00CB5F3F">
      <w:pPr>
        <w:pStyle w:val="NormalWeb"/>
        <w:numPr>
          <w:ilvl w:val="0"/>
          <w:numId w:val="45"/>
        </w:numPr>
        <w:jc w:val="both"/>
        <w:rPr>
          <w:rFonts w:ascii="Arial" w:hAnsi="Arial"/>
          <w:sz w:val="22"/>
        </w:rPr>
      </w:pPr>
      <w:r>
        <w:rPr>
          <w:rFonts w:ascii="Arial" w:hAnsi="Arial"/>
          <w:sz w:val="22"/>
        </w:rPr>
        <w:t>Deberá comunicarse a la autoridad laboral todo caso de cáncer que se reconozca resultante de la exposición a un agente cancerígeno durante el trabajo.</w:t>
      </w:r>
    </w:p>
    <w:p w:rsidR="00CB5F3F" w:rsidRDefault="00B26F74">
      <w:pPr>
        <w:jc w:val="both"/>
        <w:rPr>
          <w:sz w:val="22"/>
        </w:rPr>
      </w:pPr>
      <w:hyperlink w:anchor="indice" w:history="1">
        <w:proofErr w:type="gramStart"/>
        <w:r w:rsidR="00CB5F3F">
          <w:rPr>
            <w:rStyle w:val="Hipervnculo"/>
            <w:rFonts w:ascii="Arial" w:hAnsi="Arial"/>
            <w:i/>
            <w:iCs/>
            <w:sz w:val="16"/>
            <w:lang w:val="es-ES"/>
          </w:rPr>
          <w:t>índice</w:t>
        </w:r>
        <w:proofErr w:type="gramEnd"/>
      </w:hyperlink>
      <w:r w:rsidR="00CB5F3F">
        <w:rPr>
          <w:sz w:val="22"/>
        </w:rPr>
        <w:br w:type="page"/>
      </w:r>
    </w:p>
    <w:p w:rsidR="00CB5F3F" w:rsidRDefault="00CB5F3F">
      <w:pPr>
        <w:pStyle w:val="H4"/>
        <w:keepNext w:val="0"/>
        <w:spacing w:before="0" w:after="0"/>
        <w:jc w:val="both"/>
        <w:outlineLvl w:val="9"/>
        <w:rPr>
          <w:rFonts w:ascii="Arial" w:hAnsi="Arial"/>
          <w:snapToGrid/>
          <w:sz w:val="22"/>
        </w:rPr>
      </w:pPr>
      <w:r>
        <w:rPr>
          <w:rFonts w:ascii="Arial" w:hAnsi="Arial"/>
          <w:snapToGrid/>
          <w:sz w:val="22"/>
        </w:rPr>
        <w:lastRenderedPageBreak/>
        <w:t xml:space="preserve">5 </w:t>
      </w:r>
      <w:bookmarkStart w:id="13" w:name="aplicacuniversidad"/>
      <w:r>
        <w:rPr>
          <w:rFonts w:ascii="Arial" w:hAnsi="Arial"/>
          <w:snapToGrid/>
          <w:sz w:val="22"/>
        </w:rPr>
        <w:t xml:space="preserve">Aplicación a </w:t>
      </w:r>
      <w:smartTag w:uri="urn:schemas-microsoft-com:office:smarttags" w:element="PersonName">
        <w:smartTagPr>
          <w:attr w:name="ProductID" w:val="la Universidad."/>
        </w:smartTagPr>
        <w:r>
          <w:rPr>
            <w:rFonts w:ascii="Arial" w:hAnsi="Arial"/>
            <w:snapToGrid/>
            <w:sz w:val="22"/>
          </w:rPr>
          <w:t>la Universidad.</w:t>
        </w:r>
      </w:smartTag>
    </w:p>
    <w:bookmarkEnd w:id="13"/>
    <w:p w:rsidR="00CB5F3F" w:rsidRDefault="00CB5F3F">
      <w:pPr>
        <w:jc w:val="both"/>
        <w:rPr>
          <w:rFonts w:ascii="Arial" w:hAnsi="Arial"/>
          <w:b/>
          <w:sz w:val="22"/>
          <w:lang w:val="es-ES"/>
        </w:rPr>
      </w:pPr>
    </w:p>
    <w:p w:rsidR="00CB5F3F" w:rsidRDefault="00CB5F3F">
      <w:pPr>
        <w:jc w:val="both"/>
        <w:rPr>
          <w:rFonts w:ascii="Arial" w:hAnsi="Arial"/>
          <w:sz w:val="22"/>
          <w:lang w:val="es-ES"/>
        </w:rPr>
      </w:pPr>
      <w:r>
        <w:rPr>
          <w:rFonts w:ascii="Arial" w:hAnsi="Arial"/>
          <w:sz w:val="22"/>
          <w:lang w:val="es-ES"/>
        </w:rPr>
        <w:t>El responsable del laboratorio o el responsable de la definición de procesos, en colaboración con el primero, deberá tomar las medidas y acciones indicadas por este decreto. En su defecto estas acciones deberán ser impulsadas po</w:t>
      </w:r>
      <w:r w:rsidR="00972061">
        <w:rPr>
          <w:rFonts w:ascii="Arial" w:hAnsi="Arial"/>
          <w:sz w:val="22"/>
          <w:lang w:val="es-ES"/>
        </w:rPr>
        <w:t>r el responsable de la unidad (</w:t>
      </w:r>
      <w:r>
        <w:rPr>
          <w:rFonts w:ascii="Arial" w:hAnsi="Arial"/>
          <w:sz w:val="22"/>
          <w:lang w:val="es-ES"/>
        </w:rPr>
        <w:t>Departamento, Instituto, o Servicio) toda vez que su inhibición, además de incumplir la ley, pueda ocasionar, tanto problemas a los que desarrollen su trabajo de forma directa, como al resto de ocupantes del laboratorio o edificio.</w:t>
      </w:r>
    </w:p>
    <w:p w:rsidR="00CB5F3F" w:rsidRDefault="00CB5F3F">
      <w:pPr>
        <w:jc w:val="both"/>
        <w:rPr>
          <w:rFonts w:ascii="Arial" w:hAnsi="Arial"/>
          <w:b/>
          <w:sz w:val="22"/>
          <w:lang w:val="es-ES"/>
        </w:rPr>
      </w:pPr>
    </w:p>
    <w:p w:rsidR="00CB5F3F" w:rsidRDefault="00CB5F3F">
      <w:pPr>
        <w:jc w:val="both"/>
        <w:rPr>
          <w:rFonts w:ascii="Arial" w:hAnsi="Arial"/>
          <w:sz w:val="22"/>
          <w:lang w:val="es-ES"/>
        </w:rPr>
      </w:pPr>
      <w:r>
        <w:rPr>
          <w:rFonts w:ascii="Arial" w:hAnsi="Arial"/>
          <w:sz w:val="22"/>
          <w:lang w:val="es-ES"/>
        </w:rPr>
        <w:t xml:space="preserve">La </w:t>
      </w:r>
      <w:r>
        <w:rPr>
          <w:rFonts w:ascii="Arial" w:hAnsi="Arial"/>
          <w:b/>
          <w:sz w:val="22"/>
          <w:lang w:val="es-ES"/>
        </w:rPr>
        <w:t>evaluación de riesgos</w:t>
      </w:r>
      <w:r>
        <w:rPr>
          <w:rFonts w:ascii="Arial" w:hAnsi="Arial"/>
          <w:sz w:val="22"/>
          <w:lang w:val="es-ES"/>
        </w:rPr>
        <w:t xml:space="preserve"> será realizada por el Servicio de Prevención, para todas las unidades y para todos los laboratorios, según la planificación prevista en el proyecto plan de mejora de condiciones de trabajo, no obstante, si concurren circunstancias que aconsejan acciones inmediatas, el responsable de la unidad podrá solicitar vía presidente del Comité de Seguridad y Salud, las acciones necesarias para  que la evaluación pueda efectuarse de inmediato.</w:t>
      </w:r>
    </w:p>
    <w:p w:rsidR="00CB5F3F" w:rsidRDefault="00CB5F3F">
      <w:pPr>
        <w:jc w:val="both"/>
        <w:rPr>
          <w:rFonts w:ascii="Arial" w:hAnsi="Arial"/>
          <w:sz w:val="22"/>
          <w:lang w:val="es-ES"/>
        </w:rPr>
      </w:pPr>
    </w:p>
    <w:p w:rsidR="00CB5F3F" w:rsidRDefault="00CB5F3F">
      <w:pPr>
        <w:jc w:val="both"/>
        <w:rPr>
          <w:rFonts w:ascii="Arial" w:hAnsi="Arial"/>
          <w:sz w:val="22"/>
          <w:lang w:val="es-ES"/>
        </w:rPr>
      </w:pPr>
      <w:r>
        <w:rPr>
          <w:rFonts w:ascii="Arial" w:hAnsi="Arial"/>
          <w:sz w:val="22"/>
          <w:lang w:val="es-ES"/>
        </w:rPr>
        <w:t xml:space="preserve">Los requerimientos específicos de </w:t>
      </w:r>
      <w:r>
        <w:rPr>
          <w:rFonts w:ascii="Arial" w:hAnsi="Arial"/>
          <w:b/>
          <w:sz w:val="22"/>
          <w:lang w:val="es-ES"/>
        </w:rPr>
        <w:t>vigilancia de la salud</w:t>
      </w:r>
      <w:r>
        <w:rPr>
          <w:rFonts w:ascii="Arial" w:hAnsi="Arial"/>
          <w:sz w:val="22"/>
          <w:lang w:val="es-ES"/>
        </w:rPr>
        <w:t xml:space="preserve">, así como  la conservación de la documentación  necesaria especificada por los decretos anteriores, se realizan y custodian en el Servicio Medico de </w:t>
      </w:r>
      <w:smartTag w:uri="urn:schemas-microsoft-com:office:smarttags" w:element="PersonName">
        <w:smartTagPr>
          <w:attr w:name="ProductID" w:val="la Universidad"/>
        </w:smartTagPr>
        <w:r>
          <w:rPr>
            <w:rFonts w:ascii="Arial" w:hAnsi="Arial"/>
            <w:sz w:val="22"/>
            <w:lang w:val="es-ES"/>
          </w:rPr>
          <w:t>la Universidad</w:t>
        </w:r>
      </w:smartTag>
      <w:r>
        <w:rPr>
          <w:rFonts w:ascii="Arial" w:hAnsi="Arial"/>
          <w:sz w:val="22"/>
          <w:lang w:val="es-ES"/>
        </w:rPr>
        <w:t xml:space="preserve">, integrado en el Servicio de Prevención. Se recomienda a quien tenga responsabilidades en unidades, el encarecer y difundir  la necesidad de que todos soliciten los reconocimientos médicos que </w:t>
      </w:r>
      <w:smartTag w:uri="urn:schemas-microsoft-com:office:smarttags" w:element="PersonName">
        <w:smartTagPr>
          <w:attr w:name="ProductID" w:val="la Universidad"/>
        </w:smartTagPr>
        <w:r>
          <w:rPr>
            <w:rFonts w:ascii="Arial" w:hAnsi="Arial"/>
            <w:sz w:val="22"/>
            <w:lang w:val="es-ES"/>
          </w:rPr>
          <w:t>la Universidad</w:t>
        </w:r>
      </w:smartTag>
      <w:r>
        <w:rPr>
          <w:rFonts w:ascii="Arial" w:hAnsi="Arial"/>
          <w:sz w:val="22"/>
          <w:lang w:val="es-ES"/>
        </w:rPr>
        <w:t xml:space="preserve"> pone a disposición de la comunidad universitaria.</w:t>
      </w:r>
    </w:p>
    <w:p w:rsidR="00CB5F3F" w:rsidRDefault="00CB5F3F">
      <w:pPr>
        <w:jc w:val="both"/>
        <w:rPr>
          <w:rFonts w:ascii="Arial" w:hAnsi="Arial"/>
          <w:sz w:val="22"/>
          <w:lang w:val="es-ES"/>
        </w:rPr>
      </w:pPr>
      <w:r>
        <w:rPr>
          <w:rFonts w:ascii="Arial" w:hAnsi="Arial"/>
          <w:sz w:val="22"/>
          <w:lang w:val="es-ES"/>
        </w:rPr>
        <w:t xml:space="preserve">Hay que subrayar que la sintomatología de muchas enfermedades producidas por agentes químicos, puede confundirse con la  inherente a enfermedad común, por ello es necesario, en orden a una adecuada Vigilancia de </w:t>
      </w:r>
      <w:smartTag w:uri="urn:schemas-microsoft-com:office:smarttags" w:element="PersonName">
        <w:smartTagPr>
          <w:attr w:name="ProductID" w:val="la Salud"/>
        </w:smartTagPr>
        <w:r>
          <w:rPr>
            <w:rFonts w:ascii="Arial" w:hAnsi="Arial"/>
            <w:sz w:val="22"/>
            <w:lang w:val="es-ES"/>
          </w:rPr>
          <w:t>la Salud</w:t>
        </w:r>
      </w:smartTag>
      <w:r>
        <w:rPr>
          <w:rFonts w:ascii="Arial" w:hAnsi="Arial"/>
          <w:sz w:val="22"/>
          <w:lang w:val="es-ES"/>
        </w:rPr>
        <w:t xml:space="preserve">, la comunicación al Servicio Médico, de las bajas por  enfermedad común que cualquier integrante de un laboratorio tenga </w:t>
      </w:r>
      <w:proofErr w:type="gramStart"/>
      <w:r>
        <w:rPr>
          <w:rFonts w:ascii="Arial" w:hAnsi="Arial"/>
          <w:sz w:val="22"/>
          <w:lang w:val="es-ES"/>
        </w:rPr>
        <w:t>( del</w:t>
      </w:r>
      <w:proofErr w:type="gramEnd"/>
      <w:r>
        <w:rPr>
          <w:rFonts w:ascii="Arial" w:hAnsi="Arial"/>
          <w:sz w:val="22"/>
          <w:lang w:val="es-ES"/>
        </w:rPr>
        <w:t xml:space="preserve"> mismo modo, el Servicio de Prevención debe conocer con que elementos, sustancias, o productos químicos se está trabajando).</w:t>
      </w:r>
    </w:p>
    <w:p w:rsidR="00CB5F3F" w:rsidRDefault="00CB5F3F">
      <w:pPr>
        <w:jc w:val="both"/>
        <w:rPr>
          <w:rFonts w:ascii="Arial" w:hAnsi="Arial"/>
          <w:sz w:val="22"/>
          <w:lang w:val="es-ES"/>
        </w:rPr>
      </w:pPr>
    </w:p>
    <w:p w:rsidR="00CB5F3F" w:rsidRDefault="00CB5F3F">
      <w:pPr>
        <w:pStyle w:val="Encabezado"/>
        <w:tabs>
          <w:tab w:val="clear" w:pos="4153"/>
          <w:tab w:val="clear" w:pos="8306"/>
        </w:tabs>
        <w:jc w:val="both"/>
        <w:rPr>
          <w:rFonts w:ascii="Arial" w:hAnsi="Arial"/>
          <w:sz w:val="22"/>
          <w:lang w:val="es-ES"/>
        </w:rPr>
      </w:pPr>
    </w:p>
    <w:p w:rsidR="00CB5F3F" w:rsidRDefault="00CB5F3F">
      <w:pPr>
        <w:jc w:val="both"/>
        <w:rPr>
          <w:rFonts w:ascii="Arial" w:hAnsi="Arial"/>
          <w:sz w:val="22"/>
          <w:lang w:val="es-ES"/>
        </w:rPr>
      </w:pPr>
      <w:r>
        <w:rPr>
          <w:rFonts w:ascii="Arial" w:hAnsi="Arial"/>
          <w:b/>
          <w:sz w:val="22"/>
          <w:lang w:val="es-ES"/>
        </w:rPr>
        <w:t>Los planes de emergencia</w:t>
      </w:r>
      <w:r>
        <w:rPr>
          <w:rFonts w:ascii="Arial" w:hAnsi="Arial"/>
          <w:sz w:val="22"/>
          <w:lang w:val="es-ES"/>
        </w:rPr>
        <w:t xml:space="preserve"> deben ser realizados por cada laboratorio, no obstante  téngase en cuenta que:</w:t>
      </w:r>
    </w:p>
    <w:p w:rsidR="00CB5F3F" w:rsidRDefault="00CB5F3F">
      <w:pPr>
        <w:ind w:left="720"/>
        <w:jc w:val="both"/>
        <w:rPr>
          <w:rFonts w:ascii="Arial" w:hAnsi="Arial"/>
          <w:sz w:val="22"/>
          <w:lang w:val="es-ES"/>
        </w:rPr>
      </w:pPr>
    </w:p>
    <w:p w:rsidR="00CB5F3F" w:rsidRDefault="00CB5F3F">
      <w:pPr>
        <w:ind w:left="720"/>
        <w:jc w:val="both"/>
        <w:rPr>
          <w:rFonts w:ascii="Arial" w:hAnsi="Arial"/>
          <w:sz w:val="22"/>
          <w:lang w:val="es-ES"/>
        </w:rPr>
      </w:pPr>
      <w:r>
        <w:rPr>
          <w:rFonts w:ascii="Arial" w:hAnsi="Arial"/>
          <w:sz w:val="22"/>
          <w:lang w:val="es-ES"/>
        </w:rPr>
        <w:t>-  E</w:t>
      </w:r>
      <w:r>
        <w:rPr>
          <w:rFonts w:ascii="Arial" w:hAnsi="Arial"/>
          <w:b/>
          <w:sz w:val="22"/>
          <w:lang w:val="es-ES"/>
        </w:rPr>
        <w:t>l plan general de emergencia de la universidad</w:t>
      </w:r>
      <w:r>
        <w:rPr>
          <w:rFonts w:ascii="Arial" w:hAnsi="Arial"/>
          <w:sz w:val="22"/>
          <w:lang w:val="es-ES"/>
        </w:rPr>
        <w:t xml:space="preserve"> prevé la distribución al personal de </w:t>
      </w:r>
      <w:smartTag w:uri="urn:schemas-microsoft-com:office:smarttags" w:element="PersonName">
        <w:smartTagPr>
          <w:attr w:name="ProductID" w:val="la Universidad"/>
        </w:smartTagPr>
        <w:r>
          <w:rPr>
            <w:rFonts w:ascii="Arial" w:hAnsi="Arial"/>
            <w:sz w:val="22"/>
            <w:lang w:val="es-ES"/>
          </w:rPr>
          <w:t>la Universidad</w:t>
        </w:r>
      </w:smartTag>
      <w:r w:rsidR="00972061">
        <w:rPr>
          <w:rFonts w:ascii="Arial" w:hAnsi="Arial"/>
          <w:sz w:val="22"/>
          <w:lang w:val="es-ES"/>
        </w:rPr>
        <w:t xml:space="preserve"> (</w:t>
      </w:r>
      <w:r>
        <w:rPr>
          <w:rFonts w:ascii="Arial" w:hAnsi="Arial"/>
          <w:sz w:val="22"/>
          <w:lang w:val="es-ES"/>
        </w:rPr>
        <w:t xml:space="preserve">y visitantes que realicen el trabajo de una forma significativa en nuestras instalaciones)   de un </w:t>
      </w:r>
      <w:r>
        <w:rPr>
          <w:rFonts w:ascii="Arial" w:hAnsi="Arial"/>
          <w:b/>
          <w:sz w:val="22"/>
          <w:lang w:val="es-ES"/>
        </w:rPr>
        <w:t>Manual de autoprotección</w:t>
      </w:r>
      <w:r>
        <w:rPr>
          <w:rFonts w:ascii="Arial" w:hAnsi="Arial"/>
          <w:sz w:val="22"/>
          <w:lang w:val="es-ES"/>
        </w:rPr>
        <w:t xml:space="preserve">, que resume las actuaciones generales que debe realizar cualquiera en una situación de emergencia, y </w:t>
      </w:r>
      <w:r>
        <w:rPr>
          <w:rFonts w:ascii="Arial" w:hAnsi="Arial"/>
          <w:i/>
          <w:sz w:val="22"/>
          <w:lang w:val="es-ES"/>
        </w:rPr>
        <w:t>que tiene abierto un capítulo para poder recoger las actuaciones derivadas de la emergencia en un laboratorio</w:t>
      </w:r>
      <w:r>
        <w:rPr>
          <w:rFonts w:ascii="Arial" w:hAnsi="Arial"/>
          <w:sz w:val="22"/>
          <w:lang w:val="es-ES"/>
        </w:rPr>
        <w:t>.</w:t>
      </w:r>
    </w:p>
    <w:p w:rsidR="00CB5F3F" w:rsidRDefault="00CB5F3F">
      <w:pPr>
        <w:ind w:left="720"/>
        <w:jc w:val="both"/>
        <w:rPr>
          <w:rFonts w:ascii="Arial" w:hAnsi="Arial"/>
          <w:sz w:val="22"/>
          <w:lang w:val="es-ES"/>
        </w:rPr>
      </w:pPr>
    </w:p>
    <w:p w:rsidR="00CB5F3F" w:rsidRDefault="00CB5F3F">
      <w:pPr>
        <w:ind w:left="720"/>
        <w:jc w:val="both"/>
        <w:rPr>
          <w:rFonts w:ascii="Arial" w:hAnsi="Arial"/>
          <w:sz w:val="22"/>
          <w:lang w:val="es-ES"/>
        </w:rPr>
      </w:pPr>
      <w:r>
        <w:rPr>
          <w:rFonts w:ascii="Arial" w:hAnsi="Arial"/>
          <w:sz w:val="22"/>
          <w:lang w:val="es-ES"/>
        </w:rPr>
        <w:t xml:space="preserve">- En cada edificio debe existir el </w:t>
      </w:r>
      <w:r>
        <w:rPr>
          <w:rFonts w:ascii="Arial" w:hAnsi="Arial"/>
          <w:i/>
          <w:sz w:val="22"/>
          <w:lang w:val="es-ES"/>
        </w:rPr>
        <w:t xml:space="preserve">manual de evacuación del edificio,  </w:t>
      </w:r>
      <w:r>
        <w:rPr>
          <w:rFonts w:ascii="Arial" w:hAnsi="Arial"/>
          <w:sz w:val="22"/>
          <w:lang w:val="es-ES"/>
        </w:rPr>
        <w:t>planos de ubicación del edificio en el Campus, y del Campus con respecto al entorno, con el detalle de la ubicación de los servicios de emergencia (centros sanitarios, policía....) documentación que sirve perfectamente a los objetivos perseguidos por la emergencia particular de cada laboratorio.</w:t>
      </w:r>
    </w:p>
    <w:p w:rsidR="00CB5F3F" w:rsidRDefault="00CB5F3F">
      <w:pPr>
        <w:jc w:val="both"/>
        <w:rPr>
          <w:rFonts w:ascii="Arial" w:hAnsi="Arial"/>
          <w:sz w:val="22"/>
          <w:lang w:val="es-ES"/>
        </w:rPr>
      </w:pPr>
    </w:p>
    <w:p w:rsidR="00CB5F3F" w:rsidRDefault="00CB5F3F">
      <w:pPr>
        <w:jc w:val="both"/>
        <w:rPr>
          <w:rFonts w:ascii="Arial" w:hAnsi="Arial"/>
          <w:sz w:val="22"/>
          <w:lang w:val="es-ES"/>
        </w:rPr>
      </w:pPr>
      <w:r>
        <w:rPr>
          <w:rFonts w:ascii="Arial" w:hAnsi="Arial"/>
          <w:sz w:val="22"/>
          <w:lang w:val="es-ES"/>
        </w:rPr>
        <w:tab/>
        <w:t xml:space="preserve">-Para que el </w:t>
      </w:r>
      <w:r>
        <w:rPr>
          <w:rFonts w:ascii="Arial" w:hAnsi="Arial"/>
          <w:b/>
          <w:sz w:val="22"/>
          <w:lang w:val="es-ES"/>
        </w:rPr>
        <w:t>plan de emergencia  sea efectivo</w:t>
      </w:r>
      <w:r>
        <w:rPr>
          <w:rFonts w:ascii="Arial" w:hAnsi="Arial"/>
          <w:sz w:val="22"/>
          <w:lang w:val="es-ES"/>
        </w:rPr>
        <w:t>,  hay que tener en cuenta:</w:t>
      </w:r>
    </w:p>
    <w:p w:rsidR="00CB5F3F" w:rsidRDefault="00CB5F3F">
      <w:pPr>
        <w:jc w:val="both"/>
        <w:rPr>
          <w:rFonts w:ascii="Arial" w:hAnsi="Arial"/>
          <w:sz w:val="22"/>
          <w:lang w:val="es-ES"/>
        </w:rPr>
      </w:pPr>
    </w:p>
    <w:p w:rsidR="00CB5F3F" w:rsidRDefault="00CB5F3F">
      <w:pPr>
        <w:pStyle w:val="Sangradetextonormal"/>
        <w:rPr>
          <w:sz w:val="22"/>
        </w:rPr>
      </w:pPr>
      <w:r>
        <w:rPr>
          <w:sz w:val="22"/>
        </w:rPr>
        <w:lastRenderedPageBreak/>
        <w:t xml:space="preserve">- Los </w:t>
      </w:r>
      <w:r>
        <w:rPr>
          <w:b/>
          <w:sz w:val="22"/>
        </w:rPr>
        <w:t>medios de emergencia</w:t>
      </w:r>
      <w:r>
        <w:rPr>
          <w:sz w:val="22"/>
        </w:rPr>
        <w:t xml:space="preserve"> como </w:t>
      </w:r>
      <w:r>
        <w:rPr>
          <w:i/>
          <w:sz w:val="22"/>
        </w:rPr>
        <w:t xml:space="preserve">lavaojos, duchas de seguridad etc, deben de ser </w:t>
      </w:r>
      <w:r>
        <w:rPr>
          <w:b/>
          <w:i/>
          <w:sz w:val="22"/>
        </w:rPr>
        <w:t>comprobados periódicamente</w:t>
      </w:r>
      <w:r>
        <w:rPr>
          <w:sz w:val="22"/>
        </w:rPr>
        <w:t xml:space="preserve">, para asegurar su eficacia. Debe recogerse en el manual de prevención de la unidad quién, qué comprobación, y cuando deben efectuarse dichas acciones y constancia de haberse hecho. Los posibles usuarios deben ser los que vigilen su adecuación. </w:t>
      </w:r>
    </w:p>
    <w:p w:rsidR="00CB5F3F" w:rsidRDefault="00CB5F3F">
      <w:pPr>
        <w:pStyle w:val="Sangradetextonormal"/>
        <w:rPr>
          <w:sz w:val="22"/>
        </w:rPr>
      </w:pPr>
    </w:p>
    <w:p w:rsidR="00CB5F3F" w:rsidRDefault="00CB5F3F">
      <w:pPr>
        <w:pStyle w:val="Sangradetextonormal"/>
        <w:rPr>
          <w:sz w:val="22"/>
        </w:rPr>
      </w:pPr>
      <w:r>
        <w:rPr>
          <w:sz w:val="22"/>
        </w:rPr>
        <w:t>En el caso de instalaciones comunes a varios laboratorios (lavaojos y duchas en pasillos), debe llegarse a un acuerdo con las unidades vecinas. Ni qué decir tiene que cualquier anomalía en esas instalaciones debe ser notificada a los servicios de mantenimiento de al Universidad, para su subsanación urgente.</w:t>
      </w:r>
    </w:p>
    <w:p w:rsidR="00CB5F3F" w:rsidRDefault="00CB5F3F">
      <w:pPr>
        <w:ind w:left="2520"/>
        <w:jc w:val="both"/>
        <w:rPr>
          <w:rFonts w:ascii="Arial" w:hAnsi="Arial"/>
          <w:sz w:val="22"/>
          <w:lang w:val="es-ES"/>
        </w:rPr>
      </w:pPr>
    </w:p>
    <w:p w:rsidR="00CB5F3F" w:rsidRDefault="00CB5F3F">
      <w:pPr>
        <w:ind w:left="720"/>
        <w:jc w:val="both"/>
        <w:rPr>
          <w:rFonts w:ascii="Arial" w:hAnsi="Arial"/>
          <w:sz w:val="22"/>
          <w:lang w:val="es-ES"/>
        </w:rPr>
      </w:pPr>
      <w:r>
        <w:rPr>
          <w:rFonts w:ascii="Arial" w:hAnsi="Arial"/>
          <w:sz w:val="22"/>
          <w:lang w:val="es-ES"/>
        </w:rPr>
        <w:t xml:space="preserve">- </w:t>
      </w:r>
      <w:r>
        <w:rPr>
          <w:rFonts w:ascii="Arial" w:hAnsi="Arial"/>
          <w:sz w:val="22"/>
          <w:lang w:val="es-ES"/>
        </w:rPr>
        <w:tab/>
        <w:t>La universidad a nivel de Servicios Centrales (</w:t>
      </w:r>
      <w:r w:rsidR="006F15C3" w:rsidRPr="006F15C3">
        <w:rPr>
          <w:rFonts w:ascii="Arial" w:hAnsi="Arial"/>
          <w:sz w:val="22"/>
          <w:lang w:val="es-ES"/>
        </w:rPr>
        <w:t>órgano de gobierno con competencia en infraestructuras</w:t>
      </w:r>
      <w:r>
        <w:rPr>
          <w:rFonts w:ascii="Arial" w:hAnsi="Arial"/>
          <w:sz w:val="22"/>
          <w:lang w:val="es-ES"/>
        </w:rPr>
        <w:t xml:space="preserve">)  provee mantiene y vigila los medios contraincendios de que están dotados  los edificios, pero si existen instalaciones o medios de extinción de incendios especiales en el laboratorio, estos deberían ser revisados por este. (ej. </w:t>
      </w:r>
      <w:proofErr w:type="gramStart"/>
      <w:r>
        <w:rPr>
          <w:rFonts w:ascii="Arial" w:hAnsi="Arial"/>
          <w:sz w:val="22"/>
          <w:lang w:val="es-ES"/>
        </w:rPr>
        <w:t>extintores</w:t>
      </w:r>
      <w:proofErr w:type="gramEnd"/>
      <w:r>
        <w:rPr>
          <w:rFonts w:ascii="Arial" w:hAnsi="Arial"/>
          <w:sz w:val="22"/>
          <w:lang w:val="es-ES"/>
        </w:rPr>
        <w:t xml:space="preserve"> para fuegos de metales).</w:t>
      </w:r>
    </w:p>
    <w:p w:rsidR="00CB5F3F" w:rsidRDefault="00CB5F3F">
      <w:pPr>
        <w:jc w:val="both"/>
        <w:rPr>
          <w:rFonts w:ascii="Arial" w:hAnsi="Arial"/>
          <w:sz w:val="22"/>
          <w:lang w:val="es-ES"/>
        </w:rPr>
      </w:pPr>
    </w:p>
    <w:p w:rsidR="00CB5F3F" w:rsidRDefault="00CB5F3F">
      <w:pPr>
        <w:ind w:left="720"/>
        <w:jc w:val="both"/>
        <w:rPr>
          <w:rFonts w:ascii="Arial" w:hAnsi="Arial"/>
          <w:sz w:val="22"/>
          <w:lang w:val="es-ES"/>
        </w:rPr>
      </w:pPr>
      <w:r>
        <w:rPr>
          <w:rFonts w:ascii="Arial" w:hAnsi="Arial"/>
          <w:sz w:val="22"/>
          <w:lang w:val="es-ES"/>
        </w:rPr>
        <w:t xml:space="preserve">- </w:t>
      </w:r>
      <w:r>
        <w:rPr>
          <w:rFonts w:ascii="Arial" w:hAnsi="Arial"/>
          <w:sz w:val="22"/>
          <w:lang w:val="es-ES"/>
        </w:rPr>
        <w:tab/>
        <w:t>Los botiquines deben de revisarse periódicamente, y solicitar la reposición de los elementos consumidos.</w:t>
      </w:r>
    </w:p>
    <w:p w:rsidR="00CB5F3F" w:rsidRDefault="00CB5F3F">
      <w:pPr>
        <w:jc w:val="both"/>
        <w:rPr>
          <w:rFonts w:ascii="Arial" w:hAnsi="Arial"/>
          <w:sz w:val="22"/>
          <w:lang w:val="es-ES"/>
        </w:rPr>
      </w:pPr>
    </w:p>
    <w:p w:rsidR="00AE2343" w:rsidRDefault="00CB5F3F">
      <w:pPr>
        <w:ind w:left="720"/>
        <w:jc w:val="both"/>
        <w:rPr>
          <w:rFonts w:ascii="Arial" w:hAnsi="Arial"/>
          <w:sz w:val="22"/>
          <w:lang w:val="es-ES"/>
        </w:rPr>
      </w:pPr>
      <w:r>
        <w:rPr>
          <w:rFonts w:ascii="Arial" w:hAnsi="Arial"/>
          <w:sz w:val="22"/>
          <w:lang w:val="es-ES"/>
        </w:rPr>
        <w:t xml:space="preserve">-  </w:t>
      </w:r>
      <w:r>
        <w:rPr>
          <w:rFonts w:ascii="Arial" w:hAnsi="Arial"/>
          <w:sz w:val="22"/>
          <w:lang w:val="es-ES"/>
        </w:rPr>
        <w:tab/>
        <w:t xml:space="preserve">Para caso de siniestros en los edificios, y difusión al personal interno (equipo de primera intervención)  o externo (bomberos), es necesario que </w:t>
      </w:r>
      <w:r w:rsidR="00AE2343">
        <w:rPr>
          <w:rFonts w:ascii="Arial" w:hAnsi="Arial"/>
          <w:sz w:val="22"/>
          <w:lang w:val="es-ES"/>
        </w:rPr>
        <w:t>se mantenga actualizada la base de datos del</w:t>
      </w:r>
      <w:r>
        <w:rPr>
          <w:rFonts w:ascii="Arial" w:hAnsi="Arial"/>
          <w:b/>
          <w:sz w:val="22"/>
          <w:lang w:val="es-ES"/>
        </w:rPr>
        <w:t xml:space="preserve"> inventario </w:t>
      </w:r>
      <w:r w:rsidR="00AE2343">
        <w:rPr>
          <w:rFonts w:ascii="Arial" w:hAnsi="Arial"/>
          <w:b/>
          <w:sz w:val="22"/>
          <w:lang w:val="es-ES"/>
        </w:rPr>
        <w:t>de productos químicos</w:t>
      </w:r>
      <w:r>
        <w:rPr>
          <w:rFonts w:ascii="Arial" w:hAnsi="Arial"/>
          <w:b/>
          <w:sz w:val="22"/>
          <w:lang w:val="es-ES"/>
        </w:rPr>
        <w:t>,</w:t>
      </w:r>
      <w:r>
        <w:rPr>
          <w:rFonts w:ascii="Arial" w:hAnsi="Arial"/>
          <w:sz w:val="22"/>
          <w:lang w:val="es-ES"/>
        </w:rPr>
        <w:t xml:space="preserve"> </w:t>
      </w:r>
      <w:r w:rsidR="00AE2343">
        <w:rPr>
          <w:rFonts w:ascii="Arial" w:hAnsi="Arial"/>
          <w:sz w:val="22"/>
          <w:lang w:val="es-ES"/>
        </w:rPr>
        <w:t>accesible a través de la página Web:</w:t>
      </w:r>
    </w:p>
    <w:p w:rsidR="00D54D9B" w:rsidRDefault="00D54D9B">
      <w:pPr>
        <w:ind w:left="720"/>
        <w:jc w:val="both"/>
      </w:pPr>
      <w:hyperlink r:id="rId37" w:history="1">
        <w:r w:rsidRPr="00B811F4">
          <w:rPr>
            <w:rStyle w:val="Hipervnculo"/>
          </w:rPr>
          <w:t>http://camarillas.umh.es/riesgos/</w:t>
        </w:r>
      </w:hyperlink>
    </w:p>
    <w:p w:rsidR="00CB5F3F" w:rsidRDefault="00AE2343">
      <w:pPr>
        <w:ind w:left="720"/>
        <w:jc w:val="both"/>
        <w:rPr>
          <w:rFonts w:ascii="Arial" w:hAnsi="Arial"/>
          <w:sz w:val="22"/>
          <w:lang w:val="es-ES"/>
        </w:rPr>
      </w:pPr>
      <w:r>
        <w:rPr>
          <w:rFonts w:ascii="Arial" w:hAnsi="Arial"/>
          <w:sz w:val="22"/>
          <w:lang w:val="es-ES"/>
        </w:rPr>
        <w:t>además periódicamente</w:t>
      </w:r>
      <w:r w:rsidR="00D25B11">
        <w:rPr>
          <w:rFonts w:ascii="Arial" w:hAnsi="Arial"/>
          <w:sz w:val="22"/>
          <w:lang w:val="es-ES"/>
        </w:rPr>
        <w:t>, en tanto en cuanto se habilita un sistema de consolidación y descarga telemática,</w:t>
      </w:r>
      <w:r>
        <w:rPr>
          <w:rFonts w:ascii="Arial" w:hAnsi="Arial"/>
          <w:sz w:val="22"/>
          <w:lang w:val="es-ES"/>
        </w:rPr>
        <w:t xml:space="preserve"> se debe remitir en papel al jefe de intervención de cada Campus, el registro de productos químicos que se obtiene de dicha aplicación</w:t>
      </w:r>
      <w:r w:rsidR="00CB5F3F">
        <w:rPr>
          <w:rFonts w:ascii="Arial" w:hAnsi="Arial"/>
          <w:sz w:val="22"/>
          <w:lang w:val="es-ES"/>
        </w:rPr>
        <w:t>.  Esta información debe estar en el manual de evacuación de cada edificio y en la copia que Jefatura de Emergencia dispone en cada Campus.</w:t>
      </w:r>
    </w:p>
    <w:p w:rsidR="00CB5F3F" w:rsidRDefault="00CB5F3F">
      <w:pPr>
        <w:jc w:val="both"/>
        <w:rPr>
          <w:rFonts w:ascii="Arial" w:hAnsi="Arial"/>
          <w:sz w:val="22"/>
          <w:lang w:val="es-ES"/>
        </w:rPr>
      </w:pPr>
    </w:p>
    <w:p w:rsidR="00CB5F3F" w:rsidRDefault="00CB5F3F">
      <w:pPr>
        <w:jc w:val="both"/>
        <w:rPr>
          <w:rFonts w:ascii="Arial" w:hAnsi="Arial"/>
          <w:sz w:val="22"/>
          <w:lang w:val="es-ES"/>
        </w:rPr>
      </w:pPr>
    </w:p>
    <w:p w:rsidR="00CB5F3F" w:rsidRDefault="00CB5F3F">
      <w:pPr>
        <w:jc w:val="both"/>
        <w:rPr>
          <w:rFonts w:ascii="Arial" w:hAnsi="Arial"/>
          <w:sz w:val="22"/>
          <w:lang w:val="es-ES"/>
        </w:rPr>
      </w:pPr>
      <w:r>
        <w:rPr>
          <w:rFonts w:ascii="Arial" w:hAnsi="Arial"/>
          <w:sz w:val="22"/>
          <w:u w:val="single"/>
          <w:lang w:val="es-ES"/>
        </w:rPr>
        <w:t xml:space="preserve">En la incorporación  de nuevo personal al  laboratorio, debe diseñarse un </w:t>
      </w:r>
      <w:r>
        <w:rPr>
          <w:rFonts w:ascii="Arial" w:hAnsi="Arial"/>
          <w:b/>
          <w:sz w:val="22"/>
          <w:u w:val="single"/>
          <w:lang w:val="es-ES"/>
        </w:rPr>
        <w:t>plan de inducción,</w:t>
      </w:r>
      <w:r>
        <w:rPr>
          <w:rFonts w:ascii="Arial" w:hAnsi="Arial"/>
          <w:sz w:val="22"/>
          <w:u w:val="single"/>
          <w:lang w:val="es-ES"/>
        </w:rPr>
        <w:t xml:space="preserve"> que le permita conocer  los procedimientos, instrucciones y precauciones y protecciones que debe utilizar para su trabajo,</w:t>
      </w:r>
      <w:r>
        <w:rPr>
          <w:rFonts w:ascii="Arial" w:hAnsi="Arial"/>
          <w:sz w:val="22"/>
          <w:lang w:val="es-ES"/>
        </w:rPr>
        <w:t xml:space="preserve"> o por los trabajos que se realizan en los recintos donde desarrolla éste,  y dejar, como siempre, constancia documental de estas acciones.</w:t>
      </w:r>
    </w:p>
    <w:p w:rsidR="00CB5F3F" w:rsidRDefault="00B26F74">
      <w:pPr>
        <w:jc w:val="both"/>
        <w:rPr>
          <w:rFonts w:ascii="Arial" w:hAnsi="Arial"/>
          <w:sz w:val="22"/>
          <w:lang w:val="es-ES"/>
        </w:rPr>
      </w:pPr>
      <w:hyperlink w:anchor="indice" w:history="1">
        <w:proofErr w:type="gramStart"/>
        <w:r w:rsidR="00CB5F3F">
          <w:rPr>
            <w:rStyle w:val="Hipervnculo"/>
            <w:rFonts w:ascii="Arial" w:hAnsi="Arial"/>
            <w:i/>
            <w:iCs/>
            <w:sz w:val="16"/>
            <w:lang w:val="es-ES"/>
          </w:rPr>
          <w:t>índice</w:t>
        </w:r>
        <w:proofErr w:type="gramEnd"/>
      </w:hyperlink>
      <w:r w:rsidR="00CB5F3F">
        <w:rPr>
          <w:rFonts w:ascii="Arial" w:hAnsi="Arial"/>
          <w:sz w:val="22"/>
          <w:lang w:val="es-ES"/>
        </w:rPr>
        <w:br w:type="page"/>
      </w:r>
    </w:p>
    <w:p w:rsidR="00CB5F3F" w:rsidRDefault="00CB5F3F">
      <w:pPr>
        <w:jc w:val="both"/>
        <w:rPr>
          <w:rFonts w:ascii="Arial" w:hAnsi="Arial"/>
          <w:sz w:val="22"/>
          <w:lang w:val="es-ES"/>
        </w:rPr>
      </w:pPr>
      <w:bookmarkStart w:id="14" w:name="oservaciones"/>
    </w:p>
    <w:p w:rsidR="00CB5F3F" w:rsidRDefault="00CB5F3F">
      <w:pPr>
        <w:jc w:val="both"/>
        <w:rPr>
          <w:rFonts w:ascii="Arial" w:hAnsi="Arial"/>
          <w:b/>
          <w:sz w:val="22"/>
          <w:lang w:val="es-ES"/>
        </w:rPr>
      </w:pPr>
      <w:r>
        <w:rPr>
          <w:rFonts w:ascii="Arial" w:hAnsi="Arial"/>
          <w:b/>
          <w:sz w:val="22"/>
          <w:lang w:val="es-ES"/>
        </w:rPr>
        <w:t>6 Observaciones.</w:t>
      </w:r>
    </w:p>
    <w:bookmarkEnd w:id="14"/>
    <w:p w:rsidR="00CB5F3F" w:rsidRDefault="00CB5F3F">
      <w:pPr>
        <w:jc w:val="both"/>
        <w:rPr>
          <w:rFonts w:ascii="Arial" w:hAnsi="Arial"/>
          <w:b/>
          <w:sz w:val="22"/>
          <w:lang w:val="es-ES"/>
        </w:rPr>
      </w:pPr>
    </w:p>
    <w:p w:rsidR="00CB5F3F" w:rsidRDefault="00CB5F3F">
      <w:pPr>
        <w:jc w:val="both"/>
        <w:rPr>
          <w:rFonts w:ascii="Arial" w:hAnsi="Arial"/>
          <w:b/>
          <w:sz w:val="22"/>
          <w:lang w:val="es-ES"/>
        </w:rPr>
      </w:pPr>
      <w:r>
        <w:rPr>
          <w:rFonts w:ascii="Arial" w:hAnsi="Arial"/>
          <w:sz w:val="22"/>
          <w:lang w:val="es-ES"/>
        </w:rPr>
        <w:t>Como siempre, el Servicio de Prevención de Riesgos Laborales, está a disposición de cualquier usuario, para cualquier consulta al respecto de los contenidos de este documento, así como para cualquier ayuda necesaria</w:t>
      </w:r>
      <w:r>
        <w:rPr>
          <w:rFonts w:ascii="Arial" w:hAnsi="Arial"/>
          <w:b/>
          <w:sz w:val="22"/>
          <w:lang w:val="es-ES"/>
        </w:rPr>
        <w:t>.</w:t>
      </w:r>
    </w:p>
    <w:p w:rsidR="00CB5F3F" w:rsidRDefault="00B26F74">
      <w:pPr>
        <w:jc w:val="both"/>
        <w:rPr>
          <w:rFonts w:ascii="Arial" w:hAnsi="Arial"/>
          <w:b/>
          <w:sz w:val="22"/>
          <w:lang w:val="es-ES"/>
        </w:rPr>
      </w:pPr>
      <w:hyperlink w:anchor="indice" w:history="1">
        <w:proofErr w:type="gramStart"/>
        <w:r w:rsidR="00CB5F3F">
          <w:rPr>
            <w:rStyle w:val="Hipervnculo"/>
            <w:rFonts w:ascii="Arial" w:hAnsi="Arial"/>
            <w:i/>
            <w:iCs/>
            <w:sz w:val="16"/>
            <w:lang w:val="es-ES"/>
          </w:rPr>
          <w:t>índice</w:t>
        </w:r>
        <w:proofErr w:type="gramEnd"/>
      </w:hyperlink>
    </w:p>
    <w:sectPr w:rsidR="00CB5F3F" w:rsidSect="00B26F74">
      <w:headerReference w:type="default" r:id="rId38"/>
      <w:footerReference w:type="even" r:id="rId39"/>
      <w:footerReference w:type="default" r:id="rId40"/>
      <w:pgSz w:w="12240" w:h="15840"/>
      <w:pgMar w:top="1417" w:right="1344" w:bottom="1718" w:left="134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BEA" w:rsidRDefault="00885BEA">
      <w:r>
        <w:separator/>
      </w:r>
    </w:p>
  </w:endnote>
  <w:endnote w:type="continuationSeparator" w:id="0">
    <w:p w:rsidR="00885BEA" w:rsidRDefault="00885B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3F" w:rsidRDefault="00B26F74">
    <w:pPr>
      <w:pStyle w:val="Piedepgina"/>
      <w:framePr w:wrap="around" w:vAnchor="text" w:hAnchor="margin" w:xAlign="center" w:y="1"/>
      <w:rPr>
        <w:rStyle w:val="Nmerodepgina"/>
      </w:rPr>
    </w:pPr>
    <w:r>
      <w:rPr>
        <w:rStyle w:val="Nmerodepgina"/>
      </w:rPr>
      <w:fldChar w:fldCharType="begin"/>
    </w:r>
    <w:r w:rsidR="00CB5F3F">
      <w:rPr>
        <w:rStyle w:val="Nmerodepgina"/>
      </w:rPr>
      <w:instrText xml:space="preserve">PAGE  </w:instrText>
    </w:r>
    <w:r>
      <w:rPr>
        <w:rStyle w:val="Nmerodepgina"/>
      </w:rPr>
      <w:fldChar w:fldCharType="end"/>
    </w:r>
  </w:p>
  <w:p w:rsidR="00CB5F3F" w:rsidRDefault="00CB5F3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3F" w:rsidRDefault="00B26F74">
    <w:pPr>
      <w:pStyle w:val="Piedepgina"/>
      <w:framePr w:wrap="around" w:vAnchor="text" w:hAnchor="margin" w:xAlign="center" w:y="1"/>
      <w:rPr>
        <w:rStyle w:val="Nmerodepgina"/>
      </w:rPr>
    </w:pPr>
    <w:r>
      <w:rPr>
        <w:rStyle w:val="Nmerodepgina"/>
      </w:rPr>
      <w:fldChar w:fldCharType="begin"/>
    </w:r>
    <w:r w:rsidR="00CB5F3F">
      <w:rPr>
        <w:rStyle w:val="Nmerodepgina"/>
      </w:rPr>
      <w:instrText xml:space="preserve">PAGE  </w:instrText>
    </w:r>
    <w:r>
      <w:rPr>
        <w:rStyle w:val="Nmerodepgina"/>
      </w:rPr>
      <w:fldChar w:fldCharType="separate"/>
    </w:r>
    <w:r w:rsidR="00D54D9B">
      <w:rPr>
        <w:rStyle w:val="Nmerodepgina"/>
        <w:noProof/>
      </w:rPr>
      <w:t>16</w:t>
    </w:r>
    <w:r>
      <w:rPr>
        <w:rStyle w:val="Nmerodepgina"/>
      </w:rPr>
      <w:fldChar w:fldCharType="end"/>
    </w:r>
  </w:p>
  <w:p w:rsidR="00CB5F3F" w:rsidRDefault="00CB5F3F">
    <w:pPr>
      <w:pStyle w:val="Piedepgina"/>
      <w:rPr>
        <w:rFonts w:ascii="Arial" w:hAnsi="Arial" w:cs="Arial"/>
        <w:i/>
        <w:iCs/>
        <w:sz w:val="16"/>
      </w:rPr>
    </w:pPr>
    <w:r>
      <w:rPr>
        <w:rFonts w:ascii="Arial" w:hAnsi="Arial" w:cs="Arial"/>
        <w:i/>
        <w:iCs/>
        <w:sz w:val="16"/>
      </w:rPr>
      <w:t>Seguridad para el trabajo con productos químicos V 3.</w:t>
    </w:r>
    <w:r w:rsidR="00276819">
      <w:rPr>
        <w:rFonts w:ascii="Arial" w:hAnsi="Arial" w:cs="Arial"/>
        <w:i/>
        <w:iCs/>
        <w:sz w:val="16"/>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BEA" w:rsidRDefault="00885BEA">
      <w:r>
        <w:separator/>
      </w:r>
    </w:p>
  </w:footnote>
  <w:footnote w:type="continuationSeparator" w:id="0">
    <w:p w:rsidR="00885BEA" w:rsidRDefault="00885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3F" w:rsidRDefault="00B61EF4">
    <w:pPr>
      <w:pStyle w:val="Encabezado"/>
    </w:pPr>
    <w:r>
      <w:rPr>
        <w:noProof/>
        <w:lang w:val="es-ES"/>
      </w:rPr>
      <w:drawing>
        <wp:anchor distT="0" distB="0" distL="114300" distR="114300" simplePos="0" relativeHeight="251658752" behindDoc="0" locked="0" layoutInCell="0" allowOverlap="1">
          <wp:simplePos x="0" y="0"/>
          <wp:positionH relativeFrom="column">
            <wp:posOffset>-30480</wp:posOffset>
          </wp:positionH>
          <wp:positionV relativeFrom="paragraph">
            <wp:posOffset>7620</wp:posOffset>
          </wp:positionV>
          <wp:extent cx="822960" cy="803910"/>
          <wp:effectExtent l="19050" t="0" r="0" b="0"/>
          <wp:wrapTopAndBottom/>
          <wp:docPr id="3" name="Imagen 3"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pic:cNvPicPr>
                    <a:picLocks noChangeAspect="1" noChangeArrowheads="1"/>
                  </pic:cNvPicPr>
                </pic:nvPicPr>
                <pic:blipFill>
                  <a:blip r:embed="rId1"/>
                  <a:srcRect/>
                  <a:stretch>
                    <a:fillRect/>
                  </a:stretch>
                </pic:blipFill>
                <pic:spPr bwMode="auto">
                  <a:xfrm>
                    <a:off x="0" y="0"/>
                    <a:ext cx="822960" cy="803910"/>
                  </a:xfrm>
                  <a:prstGeom prst="rect">
                    <a:avLst/>
                  </a:prstGeom>
                  <a:noFill/>
                  <a:ln w="9525">
                    <a:noFill/>
                    <a:miter lim="800000"/>
                    <a:headEnd/>
                    <a:tailEnd/>
                  </a:ln>
                </pic:spPr>
              </pic:pic>
            </a:graphicData>
          </a:graphic>
        </wp:anchor>
      </w:drawing>
    </w:r>
    <w:r w:rsidR="00B26F74" w:rsidRPr="00B26F74">
      <w:rPr>
        <w:noProof/>
      </w:rPr>
      <w:pict>
        <v:shapetype id="_x0000_t202" coordsize="21600,21600" o:spt="202" path="m,l,21600r21600,l21600,xe">
          <v:stroke joinstyle="miter"/>
          <v:path gradientshapeok="t" o:connecttype="rect"/>
        </v:shapetype>
        <v:shape id="_x0000_s2049" type="#_x0000_t202" style="position:absolute;margin-left:170.4pt;margin-top:15pt;width:331.2pt;height:28.8pt;z-index:251656704;mso-position-horizontal-relative:text;mso-position-vertical-relative:text" o:allowincell="f" stroked="f">
          <v:textbox style="mso-next-textbox:#_x0000_s2049">
            <w:txbxContent>
              <w:p w:rsidR="00CB5F3F" w:rsidRDefault="00CB5F3F">
                <w:pPr>
                  <w:pStyle w:val="Textoindependiente"/>
                  <w:jc w:val="center"/>
                  <w:rPr>
                    <w:b/>
                    <w:bCs/>
                  </w:rPr>
                </w:pPr>
                <w:r>
                  <w:rPr>
                    <w:b/>
                    <w:bCs/>
                  </w:rPr>
                  <w:t>PREVENCION DE RIESGOS LABORALES</w:t>
                </w:r>
              </w:p>
              <w:p w:rsidR="00CB5F3F" w:rsidRDefault="00CB5F3F">
                <w:pPr>
                  <w:rPr>
                    <w:rFonts w:ascii="Times New Roman" w:hAnsi="Times New Roman"/>
                    <w:spacing w:val="60"/>
                    <w:position w:val="-28"/>
                    <w:sz w:val="28"/>
                  </w:rPr>
                </w:pPr>
                <w:r>
                  <w:rPr>
                    <w:rFonts w:ascii="Times New Roman" w:hAnsi="Times New Roman"/>
                    <w:spacing w:val="60"/>
                    <w:position w:val="-18"/>
                    <w:sz w:val="28"/>
                  </w:rPr>
                  <w:t xml:space="preserve">   </w:t>
                </w:r>
              </w:p>
              <w:p w:rsidR="00CB5F3F" w:rsidRDefault="00CB5F3F">
                <w:pPr>
                  <w:jc w:val="right"/>
                  <w:rPr>
                    <w:rFonts w:ascii="Times New Roman" w:hAnsi="Times New Roman"/>
                    <w:spacing w:val="60"/>
                    <w:sz w:val="28"/>
                  </w:rPr>
                </w:pPr>
              </w:p>
            </w:txbxContent>
          </v:textbox>
        </v:shape>
      </w:pict>
    </w:r>
    <w:r w:rsidR="00B26F74" w:rsidRPr="00B26F74">
      <w:rPr>
        <w:noProof/>
      </w:rPr>
      <w:pict>
        <v:line id="_x0000_s2050" style="position:absolute;flip:x;z-index:251657728;mso-position-horizontal-relative:text;mso-position-vertical-relative:text" from="192pt,29.4pt" to="472.8pt,29.4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53B22"/>
    <w:multiLevelType w:val="singleLevel"/>
    <w:tmpl w:val="4F3ADFC6"/>
    <w:lvl w:ilvl="0">
      <w:start w:val="1"/>
      <w:numFmt w:val="lowerLetter"/>
      <w:lvlText w:val="%1"/>
      <w:legacy w:legacy="1" w:legacySpace="0" w:legacyIndent="360"/>
      <w:lvlJc w:val="left"/>
      <w:pPr>
        <w:ind w:left="643" w:hanging="360"/>
      </w:pPr>
    </w:lvl>
  </w:abstractNum>
  <w:abstractNum w:abstractNumId="2">
    <w:nsid w:val="038837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53C70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5B51136"/>
    <w:multiLevelType w:val="singleLevel"/>
    <w:tmpl w:val="4F3ADFC6"/>
    <w:lvl w:ilvl="0">
      <w:start w:val="1"/>
      <w:numFmt w:val="lowerLetter"/>
      <w:lvlText w:val="%1"/>
      <w:legacy w:legacy="1" w:legacySpace="0" w:legacyIndent="360"/>
      <w:lvlJc w:val="left"/>
      <w:pPr>
        <w:ind w:left="643" w:hanging="360"/>
      </w:pPr>
    </w:lvl>
  </w:abstractNum>
  <w:abstractNum w:abstractNumId="5">
    <w:nsid w:val="08391C9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9F825F2"/>
    <w:multiLevelType w:val="hybridMultilevel"/>
    <w:tmpl w:val="4A541042"/>
    <w:lvl w:ilvl="0" w:tplc="46103DDA">
      <w:start w:val="2"/>
      <w:numFmt w:val="bullet"/>
      <w:lvlText w:val="-"/>
      <w:lvlJc w:val="left"/>
      <w:pPr>
        <w:tabs>
          <w:tab w:val="num" w:pos="720"/>
        </w:tabs>
        <w:ind w:left="720" w:hanging="360"/>
      </w:pPr>
      <w:rPr>
        <w:rFonts w:ascii="Times New Roman" w:eastAsia="Times New Roman" w:hAnsi="Times New Roman" w:cs="Times New Roman" w:hint="default"/>
      </w:rPr>
    </w:lvl>
    <w:lvl w:ilvl="1" w:tplc="5436FA9E" w:tentative="1">
      <w:start w:val="1"/>
      <w:numFmt w:val="bullet"/>
      <w:lvlText w:val="o"/>
      <w:lvlJc w:val="left"/>
      <w:pPr>
        <w:tabs>
          <w:tab w:val="num" w:pos="1440"/>
        </w:tabs>
        <w:ind w:left="1440" w:hanging="360"/>
      </w:pPr>
      <w:rPr>
        <w:rFonts w:ascii="Courier New" w:hAnsi="Courier New" w:hint="default"/>
      </w:rPr>
    </w:lvl>
    <w:lvl w:ilvl="2" w:tplc="36141740" w:tentative="1">
      <w:start w:val="1"/>
      <w:numFmt w:val="bullet"/>
      <w:lvlText w:val=""/>
      <w:lvlJc w:val="left"/>
      <w:pPr>
        <w:tabs>
          <w:tab w:val="num" w:pos="2160"/>
        </w:tabs>
        <w:ind w:left="2160" w:hanging="360"/>
      </w:pPr>
      <w:rPr>
        <w:rFonts w:ascii="Wingdings" w:hAnsi="Wingdings" w:hint="default"/>
      </w:rPr>
    </w:lvl>
    <w:lvl w:ilvl="3" w:tplc="775A46F8" w:tentative="1">
      <w:start w:val="1"/>
      <w:numFmt w:val="bullet"/>
      <w:lvlText w:val=""/>
      <w:lvlJc w:val="left"/>
      <w:pPr>
        <w:tabs>
          <w:tab w:val="num" w:pos="2880"/>
        </w:tabs>
        <w:ind w:left="2880" w:hanging="360"/>
      </w:pPr>
      <w:rPr>
        <w:rFonts w:ascii="Symbol" w:hAnsi="Symbol" w:hint="default"/>
      </w:rPr>
    </w:lvl>
    <w:lvl w:ilvl="4" w:tplc="F208C99C" w:tentative="1">
      <w:start w:val="1"/>
      <w:numFmt w:val="bullet"/>
      <w:lvlText w:val="o"/>
      <w:lvlJc w:val="left"/>
      <w:pPr>
        <w:tabs>
          <w:tab w:val="num" w:pos="3600"/>
        </w:tabs>
        <w:ind w:left="3600" w:hanging="360"/>
      </w:pPr>
      <w:rPr>
        <w:rFonts w:ascii="Courier New" w:hAnsi="Courier New" w:hint="default"/>
      </w:rPr>
    </w:lvl>
    <w:lvl w:ilvl="5" w:tplc="1C9A9336" w:tentative="1">
      <w:start w:val="1"/>
      <w:numFmt w:val="bullet"/>
      <w:lvlText w:val=""/>
      <w:lvlJc w:val="left"/>
      <w:pPr>
        <w:tabs>
          <w:tab w:val="num" w:pos="4320"/>
        </w:tabs>
        <w:ind w:left="4320" w:hanging="360"/>
      </w:pPr>
      <w:rPr>
        <w:rFonts w:ascii="Wingdings" w:hAnsi="Wingdings" w:hint="default"/>
      </w:rPr>
    </w:lvl>
    <w:lvl w:ilvl="6" w:tplc="F1A01B5E" w:tentative="1">
      <w:start w:val="1"/>
      <w:numFmt w:val="bullet"/>
      <w:lvlText w:val=""/>
      <w:lvlJc w:val="left"/>
      <w:pPr>
        <w:tabs>
          <w:tab w:val="num" w:pos="5040"/>
        </w:tabs>
        <w:ind w:left="5040" w:hanging="360"/>
      </w:pPr>
      <w:rPr>
        <w:rFonts w:ascii="Symbol" w:hAnsi="Symbol" w:hint="default"/>
      </w:rPr>
    </w:lvl>
    <w:lvl w:ilvl="7" w:tplc="5F302176" w:tentative="1">
      <w:start w:val="1"/>
      <w:numFmt w:val="bullet"/>
      <w:lvlText w:val="o"/>
      <w:lvlJc w:val="left"/>
      <w:pPr>
        <w:tabs>
          <w:tab w:val="num" w:pos="5760"/>
        </w:tabs>
        <w:ind w:left="5760" w:hanging="360"/>
      </w:pPr>
      <w:rPr>
        <w:rFonts w:ascii="Courier New" w:hAnsi="Courier New" w:hint="default"/>
      </w:rPr>
    </w:lvl>
    <w:lvl w:ilvl="8" w:tplc="380C84FC" w:tentative="1">
      <w:start w:val="1"/>
      <w:numFmt w:val="bullet"/>
      <w:lvlText w:val=""/>
      <w:lvlJc w:val="left"/>
      <w:pPr>
        <w:tabs>
          <w:tab w:val="num" w:pos="6480"/>
        </w:tabs>
        <w:ind w:left="6480" w:hanging="360"/>
      </w:pPr>
      <w:rPr>
        <w:rFonts w:ascii="Wingdings" w:hAnsi="Wingdings" w:hint="default"/>
      </w:rPr>
    </w:lvl>
  </w:abstractNum>
  <w:abstractNum w:abstractNumId="7">
    <w:nsid w:val="0C135D8D"/>
    <w:multiLevelType w:val="singleLevel"/>
    <w:tmpl w:val="0C0A000F"/>
    <w:lvl w:ilvl="0">
      <w:start w:val="1"/>
      <w:numFmt w:val="decimal"/>
      <w:lvlText w:val="%1."/>
      <w:lvlJc w:val="left"/>
      <w:pPr>
        <w:tabs>
          <w:tab w:val="num" w:pos="360"/>
        </w:tabs>
        <w:ind w:left="360" w:hanging="360"/>
      </w:pPr>
    </w:lvl>
  </w:abstractNum>
  <w:abstractNum w:abstractNumId="8">
    <w:nsid w:val="120B5A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3E918EB"/>
    <w:multiLevelType w:val="singleLevel"/>
    <w:tmpl w:val="457627EC"/>
    <w:lvl w:ilvl="0">
      <w:start w:val="3"/>
      <w:numFmt w:val="bullet"/>
      <w:lvlText w:val="-"/>
      <w:lvlJc w:val="left"/>
      <w:pPr>
        <w:tabs>
          <w:tab w:val="num" w:pos="360"/>
        </w:tabs>
        <w:ind w:left="360" w:hanging="360"/>
      </w:pPr>
      <w:rPr>
        <w:rFonts w:ascii="Times New Roman" w:hAnsi="Times New Roman" w:hint="default"/>
      </w:rPr>
    </w:lvl>
  </w:abstractNum>
  <w:abstractNum w:abstractNumId="10">
    <w:nsid w:val="14E00E26"/>
    <w:multiLevelType w:val="hybridMultilevel"/>
    <w:tmpl w:val="FAB0EA46"/>
    <w:lvl w:ilvl="0" w:tplc="72F6BCAE">
      <w:start w:val="1"/>
      <w:numFmt w:val="decimal"/>
      <w:lvlText w:val="%1."/>
      <w:lvlJc w:val="left"/>
      <w:pPr>
        <w:tabs>
          <w:tab w:val="num" w:pos="720"/>
        </w:tabs>
        <w:ind w:left="720" w:hanging="360"/>
      </w:pPr>
    </w:lvl>
    <w:lvl w:ilvl="1" w:tplc="EF621D16">
      <w:start w:val="1"/>
      <w:numFmt w:val="lowerLetter"/>
      <w:lvlText w:val="%2."/>
      <w:lvlJc w:val="left"/>
      <w:pPr>
        <w:tabs>
          <w:tab w:val="num" w:pos="1440"/>
        </w:tabs>
        <w:ind w:left="1440" w:hanging="360"/>
      </w:pPr>
    </w:lvl>
    <w:lvl w:ilvl="2" w:tplc="43126912" w:tentative="1">
      <w:start w:val="1"/>
      <w:numFmt w:val="decimal"/>
      <w:lvlText w:val="%3."/>
      <w:lvlJc w:val="left"/>
      <w:pPr>
        <w:tabs>
          <w:tab w:val="num" w:pos="2160"/>
        </w:tabs>
        <w:ind w:left="2160" w:hanging="360"/>
      </w:pPr>
    </w:lvl>
    <w:lvl w:ilvl="3" w:tplc="548E3694" w:tentative="1">
      <w:start w:val="1"/>
      <w:numFmt w:val="decimal"/>
      <w:lvlText w:val="%4."/>
      <w:lvlJc w:val="left"/>
      <w:pPr>
        <w:tabs>
          <w:tab w:val="num" w:pos="2880"/>
        </w:tabs>
        <w:ind w:left="2880" w:hanging="360"/>
      </w:pPr>
    </w:lvl>
    <w:lvl w:ilvl="4" w:tplc="19ECCC00" w:tentative="1">
      <w:start w:val="1"/>
      <w:numFmt w:val="decimal"/>
      <w:lvlText w:val="%5."/>
      <w:lvlJc w:val="left"/>
      <w:pPr>
        <w:tabs>
          <w:tab w:val="num" w:pos="3600"/>
        </w:tabs>
        <w:ind w:left="3600" w:hanging="360"/>
      </w:pPr>
    </w:lvl>
    <w:lvl w:ilvl="5" w:tplc="9D72BB28" w:tentative="1">
      <w:start w:val="1"/>
      <w:numFmt w:val="decimal"/>
      <w:lvlText w:val="%6."/>
      <w:lvlJc w:val="left"/>
      <w:pPr>
        <w:tabs>
          <w:tab w:val="num" w:pos="4320"/>
        </w:tabs>
        <w:ind w:left="4320" w:hanging="360"/>
      </w:pPr>
    </w:lvl>
    <w:lvl w:ilvl="6" w:tplc="7492649C" w:tentative="1">
      <w:start w:val="1"/>
      <w:numFmt w:val="decimal"/>
      <w:lvlText w:val="%7."/>
      <w:lvlJc w:val="left"/>
      <w:pPr>
        <w:tabs>
          <w:tab w:val="num" w:pos="5040"/>
        </w:tabs>
        <w:ind w:left="5040" w:hanging="360"/>
      </w:pPr>
    </w:lvl>
    <w:lvl w:ilvl="7" w:tplc="53C0860E" w:tentative="1">
      <w:start w:val="1"/>
      <w:numFmt w:val="decimal"/>
      <w:lvlText w:val="%8."/>
      <w:lvlJc w:val="left"/>
      <w:pPr>
        <w:tabs>
          <w:tab w:val="num" w:pos="5760"/>
        </w:tabs>
        <w:ind w:left="5760" w:hanging="360"/>
      </w:pPr>
    </w:lvl>
    <w:lvl w:ilvl="8" w:tplc="44B2CBC0" w:tentative="1">
      <w:start w:val="1"/>
      <w:numFmt w:val="decimal"/>
      <w:lvlText w:val="%9."/>
      <w:lvlJc w:val="left"/>
      <w:pPr>
        <w:tabs>
          <w:tab w:val="num" w:pos="6480"/>
        </w:tabs>
        <w:ind w:left="6480" w:hanging="360"/>
      </w:pPr>
    </w:lvl>
  </w:abstractNum>
  <w:abstractNum w:abstractNumId="11">
    <w:nsid w:val="197A0074"/>
    <w:multiLevelType w:val="multilevel"/>
    <w:tmpl w:val="1386388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67635C"/>
    <w:multiLevelType w:val="singleLevel"/>
    <w:tmpl w:val="4F3ADFC6"/>
    <w:lvl w:ilvl="0">
      <w:start w:val="1"/>
      <w:numFmt w:val="lowerLetter"/>
      <w:lvlText w:val="%1"/>
      <w:legacy w:legacy="1" w:legacySpace="0" w:legacyIndent="360"/>
      <w:lvlJc w:val="left"/>
      <w:pPr>
        <w:ind w:left="720" w:hanging="360"/>
      </w:pPr>
    </w:lvl>
  </w:abstractNum>
  <w:abstractNum w:abstractNumId="13">
    <w:nsid w:val="236227AC"/>
    <w:multiLevelType w:val="singleLevel"/>
    <w:tmpl w:val="4762DD78"/>
    <w:lvl w:ilvl="0">
      <w:start w:val="4"/>
      <w:numFmt w:val="bullet"/>
      <w:lvlText w:val="-"/>
      <w:lvlJc w:val="left"/>
      <w:pPr>
        <w:tabs>
          <w:tab w:val="num" w:pos="360"/>
        </w:tabs>
        <w:ind w:left="360" w:hanging="360"/>
      </w:pPr>
      <w:rPr>
        <w:rFonts w:ascii="Times New Roman" w:hAnsi="Times New Roman" w:hint="default"/>
        <w:u w:val="single"/>
      </w:rPr>
    </w:lvl>
  </w:abstractNum>
  <w:abstractNum w:abstractNumId="14">
    <w:nsid w:val="25847A29"/>
    <w:multiLevelType w:val="hybridMultilevel"/>
    <w:tmpl w:val="08C49EE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2820"/>
        </w:tabs>
        <w:ind w:left="2820" w:hanging="1020"/>
      </w:pPr>
      <w:rPr>
        <w:rFonts w:hint="default"/>
      </w:rPr>
    </w:lvl>
    <w:lvl w:ilvl="3" w:tplc="FFFFFFFF">
      <w:start w:val="2"/>
      <w:numFmt w:val="bullet"/>
      <w:lvlText w:val="-"/>
      <w:lvlJc w:val="left"/>
      <w:pPr>
        <w:tabs>
          <w:tab w:val="num" w:pos="2880"/>
        </w:tabs>
        <w:ind w:left="2880" w:hanging="360"/>
      </w:pPr>
      <w:rPr>
        <w:rFonts w:ascii="Times New Roman" w:eastAsia="Times New Roman" w:hAnsi="Times New Roman" w:cs="Times New Roman" w:hint="default"/>
      </w:rPr>
    </w:lvl>
    <w:lvl w:ilvl="4" w:tplc="6F36DC0C">
      <w:start w:val="3"/>
      <w:numFmt w:val="decimal"/>
      <w:lvlText w:val="%5"/>
      <w:lvlJc w:val="left"/>
      <w:pPr>
        <w:tabs>
          <w:tab w:val="num" w:pos="3600"/>
        </w:tabs>
        <w:ind w:left="3600" w:hanging="360"/>
      </w:pPr>
      <w:rPr>
        <w:rFonts w:hint="default"/>
      </w:r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nsid w:val="26E6701E"/>
    <w:multiLevelType w:val="multilevel"/>
    <w:tmpl w:val="07FEE0A0"/>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1B5593"/>
    <w:multiLevelType w:val="multilevel"/>
    <w:tmpl w:val="7368D7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1C77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38DD475A"/>
    <w:multiLevelType w:val="hybridMultilevel"/>
    <w:tmpl w:val="1E54E67C"/>
    <w:lvl w:ilvl="0" w:tplc="F48E9FAC">
      <w:start w:val="1"/>
      <w:numFmt w:val="decimal"/>
      <w:lvlText w:val="%1."/>
      <w:lvlJc w:val="left"/>
      <w:pPr>
        <w:tabs>
          <w:tab w:val="num" w:pos="720"/>
        </w:tabs>
        <w:ind w:left="720" w:hanging="360"/>
      </w:pPr>
    </w:lvl>
    <w:lvl w:ilvl="1" w:tplc="F1F4E018">
      <w:start w:val="1"/>
      <w:numFmt w:val="lowerLetter"/>
      <w:lvlText w:val="%2."/>
      <w:lvlJc w:val="left"/>
      <w:pPr>
        <w:tabs>
          <w:tab w:val="num" w:pos="1440"/>
        </w:tabs>
        <w:ind w:left="1440" w:hanging="360"/>
      </w:pPr>
    </w:lvl>
    <w:lvl w:ilvl="2" w:tplc="8BEEA3A4" w:tentative="1">
      <w:start w:val="1"/>
      <w:numFmt w:val="decimal"/>
      <w:lvlText w:val="%3."/>
      <w:lvlJc w:val="left"/>
      <w:pPr>
        <w:tabs>
          <w:tab w:val="num" w:pos="2160"/>
        </w:tabs>
        <w:ind w:left="2160" w:hanging="360"/>
      </w:pPr>
    </w:lvl>
    <w:lvl w:ilvl="3" w:tplc="340ACA64" w:tentative="1">
      <w:start w:val="1"/>
      <w:numFmt w:val="decimal"/>
      <w:lvlText w:val="%4."/>
      <w:lvlJc w:val="left"/>
      <w:pPr>
        <w:tabs>
          <w:tab w:val="num" w:pos="2880"/>
        </w:tabs>
        <w:ind w:left="2880" w:hanging="360"/>
      </w:pPr>
    </w:lvl>
    <w:lvl w:ilvl="4" w:tplc="DD4EB3BC" w:tentative="1">
      <w:start w:val="1"/>
      <w:numFmt w:val="decimal"/>
      <w:lvlText w:val="%5."/>
      <w:lvlJc w:val="left"/>
      <w:pPr>
        <w:tabs>
          <w:tab w:val="num" w:pos="3600"/>
        </w:tabs>
        <w:ind w:left="3600" w:hanging="360"/>
      </w:pPr>
    </w:lvl>
    <w:lvl w:ilvl="5" w:tplc="D6E6C380" w:tentative="1">
      <w:start w:val="1"/>
      <w:numFmt w:val="decimal"/>
      <w:lvlText w:val="%6."/>
      <w:lvlJc w:val="left"/>
      <w:pPr>
        <w:tabs>
          <w:tab w:val="num" w:pos="4320"/>
        </w:tabs>
        <w:ind w:left="4320" w:hanging="360"/>
      </w:pPr>
    </w:lvl>
    <w:lvl w:ilvl="6" w:tplc="B54CA07A" w:tentative="1">
      <w:start w:val="1"/>
      <w:numFmt w:val="decimal"/>
      <w:lvlText w:val="%7."/>
      <w:lvlJc w:val="left"/>
      <w:pPr>
        <w:tabs>
          <w:tab w:val="num" w:pos="5040"/>
        </w:tabs>
        <w:ind w:left="5040" w:hanging="360"/>
      </w:pPr>
    </w:lvl>
    <w:lvl w:ilvl="7" w:tplc="FB94DFE2" w:tentative="1">
      <w:start w:val="1"/>
      <w:numFmt w:val="decimal"/>
      <w:lvlText w:val="%8."/>
      <w:lvlJc w:val="left"/>
      <w:pPr>
        <w:tabs>
          <w:tab w:val="num" w:pos="5760"/>
        </w:tabs>
        <w:ind w:left="5760" w:hanging="360"/>
      </w:pPr>
    </w:lvl>
    <w:lvl w:ilvl="8" w:tplc="A60EE32E" w:tentative="1">
      <w:start w:val="1"/>
      <w:numFmt w:val="decimal"/>
      <w:lvlText w:val="%9."/>
      <w:lvlJc w:val="left"/>
      <w:pPr>
        <w:tabs>
          <w:tab w:val="num" w:pos="6480"/>
        </w:tabs>
        <w:ind w:left="6480" w:hanging="360"/>
      </w:pPr>
    </w:lvl>
  </w:abstractNum>
  <w:abstractNum w:abstractNumId="19">
    <w:nsid w:val="3B6F5701"/>
    <w:multiLevelType w:val="singleLevel"/>
    <w:tmpl w:val="0C0A000F"/>
    <w:lvl w:ilvl="0">
      <w:start w:val="1"/>
      <w:numFmt w:val="decimal"/>
      <w:lvlText w:val="%1."/>
      <w:lvlJc w:val="left"/>
      <w:pPr>
        <w:tabs>
          <w:tab w:val="num" w:pos="360"/>
        </w:tabs>
        <w:ind w:left="360" w:hanging="360"/>
      </w:pPr>
    </w:lvl>
  </w:abstractNum>
  <w:abstractNum w:abstractNumId="20">
    <w:nsid w:val="3B8C3197"/>
    <w:multiLevelType w:val="singleLevel"/>
    <w:tmpl w:val="79169BEE"/>
    <w:lvl w:ilvl="0">
      <w:start w:val="2"/>
      <w:numFmt w:val="bullet"/>
      <w:lvlText w:val="-"/>
      <w:lvlJc w:val="left"/>
      <w:pPr>
        <w:tabs>
          <w:tab w:val="num" w:pos="1074"/>
        </w:tabs>
        <w:ind w:left="1074" w:hanging="360"/>
      </w:pPr>
      <w:rPr>
        <w:rFonts w:ascii="Times New Roman" w:hAnsi="Times New Roman" w:hint="default"/>
      </w:rPr>
    </w:lvl>
  </w:abstractNum>
  <w:abstractNum w:abstractNumId="21">
    <w:nsid w:val="3EE81A9D"/>
    <w:multiLevelType w:val="singleLevel"/>
    <w:tmpl w:val="0C0A000F"/>
    <w:lvl w:ilvl="0">
      <w:start w:val="1"/>
      <w:numFmt w:val="decimal"/>
      <w:lvlText w:val="%1."/>
      <w:lvlJc w:val="left"/>
      <w:pPr>
        <w:tabs>
          <w:tab w:val="num" w:pos="360"/>
        </w:tabs>
        <w:ind w:left="360" w:hanging="360"/>
      </w:pPr>
    </w:lvl>
  </w:abstractNum>
  <w:abstractNum w:abstractNumId="22">
    <w:nsid w:val="43F9641E"/>
    <w:multiLevelType w:val="singleLevel"/>
    <w:tmpl w:val="1BFE420C"/>
    <w:lvl w:ilvl="0">
      <w:start w:val="1"/>
      <w:numFmt w:val="lowerLetter"/>
      <w:lvlText w:val="%1)"/>
      <w:lvlJc w:val="left"/>
      <w:pPr>
        <w:tabs>
          <w:tab w:val="num" w:pos="1080"/>
        </w:tabs>
        <w:ind w:left="1080" w:hanging="360"/>
      </w:pPr>
      <w:rPr>
        <w:rFonts w:hint="default"/>
      </w:rPr>
    </w:lvl>
  </w:abstractNum>
  <w:abstractNum w:abstractNumId="23">
    <w:nsid w:val="44DD234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
    <w:nsid w:val="45033B66"/>
    <w:multiLevelType w:val="singleLevel"/>
    <w:tmpl w:val="4F3ADFC6"/>
    <w:lvl w:ilvl="0">
      <w:start w:val="1"/>
      <w:numFmt w:val="lowerLetter"/>
      <w:lvlText w:val="%1"/>
      <w:legacy w:legacy="1" w:legacySpace="0" w:legacyIndent="360"/>
      <w:lvlJc w:val="left"/>
      <w:pPr>
        <w:ind w:left="643" w:hanging="360"/>
      </w:pPr>
    </w:lvl>
  </w:abstractNum>
  <w:abstractNum w:abstractNumId="25">
    <w:nsid w:val="4C0C2221"/>
    <w:multiLevelType w:val="singleLevel"/>
    <w:tmpl w:val="24AE8876"/>
    <w:lvl w:ilvl="0">
      <w:start w:val="1107"/>
      <w:numFmt w:val="bullet"/>
      <w:lvlText w:val="-"/>
      <w:lvlJc w:val="left"/>
      <w:pPr>
        <w:tabs>
          <w:tab w:val="num" w:pos="360"/>
        </w:tabs>
        <w:ind w:left="360" w:hanging="360"/>
      </w:pPr>
      <w:rPr>
        <w:rFonts w:ascii="Times New Roman" w:hAnsi="Times New Roman" w:hint="default"/>
      </w:rPr>
    </w:lvl>
  </w:abstractNum>
  <w:abstractNum w:abstractNumId="26">
    <w:nsid w:val="4C7C7FC6"/>
    <w:multiLevelType w:val="singleLevel"/>
    <w:tmpl w:val="5D0C0BAC"/>
    <w:lvl w:ilvl="0">
      <w:start w:val="6"/>
      <w:numFmt w:val="decimal"/>
      <w:lvlText w:val="%1"/>
      <w:lvlJc w:val="left"/>
      <w:pPr>
        <w:tabs>
          <w:tab w:val="num" w:pos="1800"/>
        </w:tabs>
        <w:ind w:left="1800" w:hanging="360"/>
      </w:pPr>
      <w:rPr>
        <w:rFonts w:hint="default"/>
      </w:rPr>
    </w:lvl>
  </w:abstractNum>
  <w:abstractNum w:abstractNumId="27">
    <w:nsid w:val="4F2D340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8">
    <w:nsid w:val="55A71D47"/>
    <w:multiLevelType w:val="singleLevel"/>
    <w:tmpl w:val="D1CAC8A4"/>
    <w:lvl w:ilvl="0">
      <w:start w:val="1"/>
      <w:numFmt w:val="lowerLetter"/>
      <w:lvlText w:val="%1)"/>
      <w:lvlJc w:val="left"/>
      <w:pPr>
        <w:tabs>
          <w:tab w:val="num" w:pos="786"/>
        </w:tabs>
        <w:ind w:left="786" w:hanging="360"/>
      </w:pPr>
      <w:rPr>
        <w:rFonts w:hint="default"/>
      </w:rPr>
    </w:lvl>
  </w:abstractNum>
  <w:abstractNum w:abstractNumId="29">
    <w:nsid w:val="58B614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661C1A86"/>
    <w:multiLevelType w:val="hybridMultilevel"/>
    <w:tmpl w:val="7F9290F2"/>
    <w:lvl w:ilvl="0" w:tplc="FB8264F0">
      <w:start w:val="1"/>
      <w:numFmt w:val="decimal"/>
      <w:lvlText w:val="%1."/>
      <w:lvlJc w:val="left"/>
      <w:pPr>
        <w:tabs>
          <w:tab w:val="num" w:pos="720"/>
        </w:tabs>
        <w:ind w:left="720" w:hanging="360"/>
      </w:pPr>
    </w:lvl>
    <w:lvl w:ilvl="1" w:tplc="E710E90A">
      <w:start w:val="1"/>
      <w:numFmt w:val="lowerLetter"/>
      <w:lvlText w:val="%2."/>
      <w:lvlJc w:val="left"/>
      <w:pPr>
        <w:tabs>
          <w:tab w:val="num" w:pos="1440"/>
        </w:tabs>
        <w:ind w:left="1440" w:hanging="360"/>
      </w:pPr>
    </w:lvl>
    <w:lvl w:ilvl="2" w:tplc="C368E696" w:tentative="1">
      <w:start w:val="1"/>
      <w:numFmt w:val="decimal"/>
      <w:lvlText w:val="%3."/>
      <w:lvlJc w:val="left"/>
      <w:pPr>
        <w:tabs>
          <w:tab w:val="num" w:pos="2160"/>
        </w:tabs>
        <w:ind w:left="2160" w:hanging="360"/>
      </w:pPr>
    </w:lvl>
    <w:lvl w:ilvl="3" w:tplc="9B049618" w:tentative="1">
      <w:start w:val="1"/>
      <w:numFmt w:val="decimal"/>
      <w:lvlText w:val="%4."/>
      <w:lvlJc w:val="left"/>
      <w:pPr>
        <w:tabs>
          <w:tab w:val="num" w:pos="2880"/>
        </w:tabs>
        <w:ind w:left="2880" w:hanging="360"/>
      </w:pPr>
    </w:lvl>
    <w:lvl w:ilvl="4" w:tplc="C1C8C0EC" w:tentative="1">
      <w:start w:val="1"/>
      <w:numFmt w:val="decimal"/>
      <w:lvlText w:val="%5."/>
      <w:lvlJc w:val="left"/>
      <w:pPr>
        <w:tabs>
          <w:tab w:val="num" w:pos="3600"/>
        </w:tabs>
        <w:ind w:left="3600" w:hanging="360"/>
      </w:pPr>
    </w:lvl>
    <w:lvl w:ilvl="5" w:tplc="D8420F4A" w:tentative="1">
      <w:start w:val="1"/>
      <w:numFmt w:val="decimal"/>
      <w:lvlText w:val="%6."/>
      <w:lvlJc w:val="left"/>
      <w:pPr>
        <w:tabs>
          <w:tab w:val="num" w:pos="4320"/>
        </w:tabs>
        <w:ind w:left="4320" w:hanging="360"/>
      </w:pPr>
    </w:lvl>
    <w:lvl w:ilvl="6" w:tplc="EA36CD3C" w:tentative="1">
      <w:start w:val="1"/>
      <w:numFmt w:val="decimal"/>
      <w:lvlText w:val="%7."/>
      <w:lvlJc w:val="left"/>
      <w:pPr>
        <w:tabs>
          <w:tab w:val="num" w:pos="5040"/>
        </w:tabs>
        <w:ind w:left="5040" w:hanging="360"/>
      </w:pPr>
    </w:lvl>
    <w:lvl w:ilvl="7" w:tplc="35CE6E52" w:tentative="1">
      <w:start w:val="1"/>
      <w:numFmt w:val="decimal"/>
      <w:lvlText w:val="%8."/>
      <w:lvlJc w:val="left"/>
      <w:pPr>
        <w:tabs>
          <w:tab w:val="num" w:pos="5760"/>
        </w:tabs>
        <w:ind w:left="5760" w:hanging="360"/>
      </w:pPr>
    </w:lvl>
    <w:lvl w:ilvl="8" w:tplc="D3A893FE" w:tentative="1">
      <w:start w:val="1"/>
      <w:numFmt w:val="decimal"/>
      <w:lvlText w:val="%9."/>
      <w:lvlJc w:val="left"/>
      <w:pPr>
        <w:tabs>
          <w:tab w:val="num" w:pos="6480"/>
        </w:tabs>
        <w:ind w:left="6480" w:hanging="360"/>
      </w:pPr>
    </w:lvl>
  </w:abstractNum>
  <w:abstractNum w:abstractNumId="31">
    <w:nsid w:val="669C4C77"/>
    <w:multiLevelType w:val="singleLevel"/>
    <w:tmpl w:val="12D25858"/>
    <w:lvl w:ilvl="0">
      <w:start w:val="4"/>
      <w:numFmt w:val="bullet"/>
      <w:lvlText w:val="-"/>
      <w:lvlJc w:val="left"/>
      <w:pPr>
        <w:tabs>
          <w:tab w:val="num" w:pos="408"/>
        </w:tabs>
        <w:ind w:left="408" w:hanging="360"/>
      </w:pPr>
      <w:rPr>
        <w:rFonts w:hint="default"/>
      </w:rPr>
    </w:lvl>
  </w:abstractNum>
  <w:abstractNum w:abstractNumId="32">
    <w:nsid w:val="6E02080F"/>
    <w:multiLevelType w:val="hybridMultilevel"/>
    <w:tmpl w:val="5D807344"/>
    <w:lvl w:ilvl="0" w:tplc="707A9B0C">
      <w:start w:val="2"/>
      <w:numFmt w:val="bullet"/>
      <w:lvlText w:val="-"/>
      <w:lvlJc w:val="left"/>
      <w:pPr>
        <w:tabs>
          <w:tab w:val="num" w:pos="720"/>
        </w:tabs>
        <w:ind w:left="720" w:hanging="360"/>
      </w:pPr>
      <w:rPr>
        <w:rFonts w:ascii="Times New Roman" w:eastAsia="Times New Roman" w:hAnsi="Times New Roman" w:cs="Times New Roman" w:hint="default"/>
      </w:rPr>
    </w:lvl>
    <w:lvl w:ilvl="1" w:tplc="B6347D8E" w:tentative="1">
      <w:start w:val="1"/>
      <w:numFmt w:val="bullet"/>
      <w:lvlText w:val="o"/>
      <w:lvlJc w:val="left"/>
      <w:pPr>
        <w:tabs>
          <w:tab w:val="num" w:pos="1440"/>
        </w:tabs>
        <w:ind w:left="1440" w:hanging="360"/>
      </w:pPr>
      <w:rPr>
        <w:rFonts w:ascii="Courier New" w:hAnsi="Courier New" w:hint="default"/>
      </w:rPr>
    </w:lvl>
    <w:lvl w:ilvl="2" w:tplc="3566D4DA" w:tentative="1">
      <w:start w:val="1"/>
      <w:numFmt w:val="bullet"/>
      <w:lvlText w:val=""/>
      <w:lvlJc w:val="left"/>
      <w:pPr>
        <w:tabs>
          <w:tab w:val="num" w:pos="2160"/>
        </w:tabs>
        <w:ind w:left="2160" w:hanging="360"/>
      </w:pPr>
      <w:rPr>
        <w:rFonts w:ascii="Wingdings" w:hAnsi="Wingdings" w:hint="default"/>
      </w:rPr>
    </w:lvl>
    <w:lvl w:ilvl="3" w:tplc="6B1EE5C4" w:tentative="1">
      <w:start w:val="1"/>
      <w:numFmt w:val="bullet"/>
      <w:lvlText w:val=""/>
      <w:lvlJc w:val="left"/>
      <w:pPr>
        <w:tabs>
          <w:tab w:val="num" w:pos="2880"/>
        </w:tabs>
        <w:ind w:left="2880" w:hanging="360"/>
      </w:pPr>
      <w:rPr>
        <w:rFonts w:ascii="Symbol" w:hAnsi="Symbol" w:hint="default"/>
      </w:rPr>
    </w:lvl>
    <w:lvl w:ilvl="4" w:tplc="0F2AFAA2" w:tentative="1">
      <w:start w:val="1"/>
      <w:numFmt w:val="bullet"/>
      <w:lvlText w:val="o"/>
      <w:lvlJc w:val="left"/>
      <w:pPr>
        <w:tabs>
          <w:tab w:val="num" w:pos="3600"/>
        </w:tabs>
        <w:ind w:left="3600" w:hanging="360"/>
      </w:pPr>
      <w:rPr>
        <w:rFonts w:ascii="Courier New" w:hAnsi="Courier New" w:hint="default"/>
      </w:rPr>
    </w:lvl>
    <w:lvl w:ilvl="5" w:tplc="B5B8EFBA" w:tentative="1">
      <w:start w:val="1"/>
      <w:numFmt w:val="bullet"/>
      <w:lvlText w:val=""/>
      <w:lvlJc w:val="left"/>
      <w:pPr>
        <w:tabs>
          <w:tab w:val="num" w:pos="4320"/>
        </w:tabs>
        <w:ind w:left="4320" w:hanging="360"/>
      </w:pPr>
      <w:rPr>
        <w:rFonts w:ascii="Wingdings" w:hAnsi="Wingdings" w:hint="default"/>
      </w:rPr>
    </w:lvl>
    <w:lvl w:ilvl="6" w:tplc="4538E60C" w:tentative="1">
      <w:start w:val="1"/>
      <w:numFmt w:val="bullet"/>
      <w:lvlText w:val=""/>
      <w:lvlJc w:val="left"/>
      <w:pPr>
        <w:tabs>
          <w:tab w:val="num" w:pos="5040"/>
        </w:tabs>
        <w:ind w:left="5040" w:hanging="360"/>
      </w:pPr>
      <w:rPr>
        <w:rFonts w:ascii="Symbol" w:hAnsi="Symbol" w:hint="default"/>
      </w:rPr>
    </w:lvl>
    <w:lvl w:ilvl="7" w:tplc="F29E50FA" w:tentative="1">
      <w:start w:val="1"/>
      <w:numFmt w:val="bullet"/>
      <w:lvlText w:val="o"/>
      <w:lvlJc w:val="left"/>
      <w:pPr>
        <w:tabs>
          <w:tab w:val="num" w:pos="5760"/>
        </w:tabs>
        <w:ind w:left="5760" w:hanging="360"/>
      </w:pPr>
      <w:rPr>
        <w:rFonts w:ascii="Courier New" w:hAnsi="Courier New" w:hint="default"/>
      </w:rPr>
    </w:lvl>
    <w:lvl w:ilvl="8" w:tplc="00180E42" w:tentative="1">
      <w:start w:val="1"/>
      <w:numFmt w:val="bullet"/>
      <w:lvlText w:val=""/>
      <w:lvlJc w:val="left"/>
      <w:pPr>
        <w:tabs>
          <w:tab w:val="num" w:pos="6480"/>
        </w:tabs>
        <w:ind w:left="6480" w:hanging="360"/>
      </w:pPr>
      <w:rPr>
        <w:rFonts w:ascii="Wingdings" w:hAnsi="Wingdings" w:hint="default"/>
      </w:rPr>
    </w:lvl>
  </w:abstractNum>
  <w:abstractNum w:abstractNumId="33">
    <w:nsid w:val="6EC14495"/>
    <w:multiLevelType w:val="hybridMultilevel"/>
    <w:tmpl w:val="7EF4EA26"/>
    <w:lvl w:ilvl="0" w:tplc="AB9CEEA0">
      <w:start w:val="1"/>
      <w:numFmt w:val="decimal"/>
      <w:lvlText w:val="%1."/>
      <w:lvlJc w:val="left"/>
      <w:pPr>
        <w:tabs>
          <w:tab w:val="num" w:pos="720"/>
        </w:tabs>
        <w:ind w:left="720" w:hanging="360"/>
      </w:pPr>
    </w:lvl>
    <w:lvl w:ilvl="1" w:tplc="31AE359A">
      <w:start w:val="1"/>
      <w:numFmt w:val="lowerLetter"/>
      <w:lvlText w:val="%2."/>
      <w:lvlJc w:val="left"/>
      <w:pPr>
        <w:tabs>
          <w:tab w:val="num" w:pos="1440"/>
        </w:tabs>
        <w:ind w:left="1440" w:hanging="360"/>
      </w:pPr>
    </w:lvl>
    <w:lvl w:ilvl="2" w:tplc="B2CAA0CE" w:tentative="1">
      <w:start w:val="1"/>
      <w:numFmt w:val="decimal"/>
      <w:lvlText w:val="%3."/>
      <w:lvlJc w:val="left"/>
      <w:pPr>
        <w:tabs>
          <w:tab w:val="num" w:pos="2160"/>
        </w:tabs>
        <w:ind w:left="2160" w:hanging="360"/>
      </w:pPr>
    </w:lvl>
    <w:lvl w:ilvl="3" w:tplc="7444B8FE" w:tentative="1">
      <w:start w:val="1"/>
      <w:numFmt w:val="decimal"/>
      <w:lvlText w:val="%4."/>
      <w:lvlJc w:val="left"/>
      <w:pPr>
        <w:tabs>
          <w:tab w:val="num" w:pos="2880"/>
        </w:tabs>
        <w:ind w:left="2880" w:hanging="360"/>
      </w:pPr>
    </w:lvl>
    <w:lvl w:ilvl="4" w:tplc="93CEBFF8" w:tentative="1">
      <w:start w:val="1"/>
      <w:numFmt w:val="decimal"/>
      <w:lvlText w:val="%5."/>
      <w:lvlJc w:val="left"/>
      <w:pPr>
        <w:tabs>
          <w:tab w:val="num" w:pos="3600"/>
        </w:tabs>
        <w:ind w:left="3600" w:hanging="360"/>
      </w:pPr>
    </w:lvl>
    <w:lvl w:ilvl="5" w:tplc="24C4B8B2" w:tentative="1">
      <w:start w:val="1"/>
      <w:numFmt w:val="decimal"/>
      <w:lvlText w:val="%6."/>
      <w:lvlJc w:val="left"/>
      <w:pPr>
        <w:tabs>
          <w:tab w:val="num" w:pos="4320"/>
        </w:tabs>
        <w:ind w:left="4320" w:hanging="360"/>
      </w:pPr>
    </w:lvl>
    <w:lvl w:ilvl="6" w:tplc="3C1C8066" w:tentative="1">
      <w:start w:val="1"/>
      <w:numFmt w:val="decimal"/>
      <w:lvlText w:val="%7."/>
      <w:lvlJc w:val="left"/>
      <w:pPr>
        <w:tabs>
          <w:tab w:val="num" w:pos="5040"/>
        </w:tabs>
        <w:ind w:left="5040" w:hanging="360"/>
      </w:pPr>
    </w:lvl>
    <w:lvl w:ilvl="7" w:tplc="6E263F26" w:tentative="1">
      <w:start w:val="1"/>
      <w:numFmt w:val="decimal"/>
      <w:lvlText w:val="%8."/>
      <w:lvlJc w:val="left"/>
      <w:pPr>
        <w:tabs>
          <w:tab w:val="num" w:pos="5760"/>
        </w:tabs>
        <w:ind w:left="5760" w:hanging="360"/>
      </w:pPr>
    </w:lvl>
    <w:lvl w:ilvl="8" w:tplc="1E2249B2" w:tentative="1">
      <w:start w:val="1"/>
      <w:numFmt w:val="decimal"/>
      <w:lvlText w:val="%9."/>
      <w:lvlJc w:val="left"/>
      <w:pPr>
        <w:tabs>
          <w:tab w:val="num" w:pos="6480"/>
        </w:tabs>
        <w:ind w:left="6480" w:hanging="360"/>
      </w:pPr>
    </w:lvl>
  </w:abstractNum>
  <w:abstractNum w:abstractNumId="34">
    <w:nsid w:val="6F3D4878"/>
    <w:multiLevelType w:val="singleLevel"/>
    <w:tmpl w:val="12D25858"/>
    <w:lvl w:ilvl="0">
      <w:start w:val="4"/>
      <w:numFmt w:val="bullet"/>
      <w:lvlText w:val="-"/>
      <w:lvlJc w:val="left"/>
      <w:pPr>
        <w:tabs>
          <w:tab w:val="num" w:pos="408"/>
        </w:tabs>
        <w:ind w:left="408" w:hanging="360"/>
      </w:pPr>
      <w:rPr>
        <w:rFonts w:hint="default"/>
      </w:rPr>
    </w:lvl>
  </w:abstractNum>
  <w:abstractNum w:abstractNumId="35">
    <w:nsid w:val="723E771B"/>
    <w:multiLevelType w:val="singleLevel"/>
    <w:tmpl w:val="4F3ADFC6"/>
    <w:lvl w:ilvl="0">
      <w:start w:val="1"/>
      <w:numFmt w:val="lowerLetter"/>
      <w:lvlText w:val="%1"/>
      <w:legacy w:legacy="1" w:legacySpace="0" w:legacyIndent="360"/>
      <w:lvlJc w:val="left"/>
      <w:pPr>
        <w:ind w:left="643" w:hanging="360"/>
      </w:pPr>
    </w:lvl>
  </w:abstractNum>
  <w:abstractNum w:abstractNumId="36">
    <w:nsid w:val="749E113B"/>
    <w:multiLevelType w:val="hybridMultilevel"/>
    <w:tmpl w:val="91481030"/>
    <w:lvl w:ilvl="0" w:tplc="14A8F976">
      <w:start w:val="1"/>
      <w:numFmt w:val="bullet"/>
      <w:lvlText w:val=""/>
      <w:lvlJc w:val="left"/>
      <w:pPr>
        <w:tabs>
          <w:tab w:val="num" w:pos="720"/>
        </w:tabs>
        <w:ind w:left="720" w:hanging="360"/>
      </w:pPr>
      <w:rPr>
        <w:rFonts w:ascii="Symbol" w:hAnsi="Symbol" w:hint="default"/>
        <w:sz w:val="20"/>
      </w:rPr>
    </w:lvl>
    <w:lvl w:ilvl="1" w:tplc="D9BEF358" w:tentative="1">
      <w:start w:val="1"/>
      <w:numFmt w:val="bullet"/>
      <w:lvlText w:val="o"/>
      <w:lvlJc w:val="left"/>
      <w:pPr>
        <w:tabs>
          <w:tab w:val="num" w:pos="1440"/>
        </w:tabs>
        <w:ind w:left="1440" w:hanging="360"/>
      </w:pPr>
      <w:rPr>
        <w:rFonts w:ascii="Courier New" w:hAnsi="Courier New" w:hint="default"/>
        <w:sz w:val="20"/>
      </w:rPr>
    </w:lvl>
    <w:lvl w:ilvl="2" w:tplc="134A8418" w:tentative="1">
      <w:start w:val="1"/>
      <w:numFmt w:val="bullet"/>
      <w:lvlText w:val=""/>
      <w:lvlJc w:val="left"/>
      <w:pPr>
        <w:tabs>
          <w:tab w:val="num" w:pos="2160"/>
        </w:tabs>
        <w:ind w:left="2160" w:hanging="360"/>
      </w:pPr>
      <w:rPr>
        <w:rFonts w:ascii="Wingdings" w:hAnsi="Wingdings" w:hint="default"/>
        <w:sz w:val="20"/>
      </w:rPr>
    </w:lvl>
    <w:lvl w:ilvl="3" w:tplc="2D521AF2" w:tentative="1">
      <w:start w:val="1"/>
      <w:numFmt w:val="bullet"/>
      <w:lvlText w:val=""/>
      <w:lvlJc w:val="left"/>
      <w:pPr>
        <w:tabs>
          <w:tab w:val="num" w:pos="2880"/>
        </w:tabs>
        <w:ind w:left="2880" w:hanging="360"/>
      </w:pPr>
      <w:rPr>
        <w:rFonts w:ascii="Wingdings" w:hAnsi="Wingdings" w:hint="default"/>
        <w:sz w:val="20"/>
      </w:rPr>
    </w:lvl>
    <w:lvl w:ilvl="4" w:tplc="377CE2E4" w:tentative="1">
      <w:start w:val="1"/>
      <w:numFmt w:val="bullet"/>
      <w:lvlText w:val=""/>
      <w:lvlJc w:val="left"/>
      <w:pPr>
        <w:tabs>
          <w:tab w:val="num" w:pos="3600"/>
        </w:tabs>
        <w:ind w:left="3600" w:hanging="360"/>
      </w:pPr>
      <w:rPr>
        <w:rFonts w:ascii="Wingdings" w:hAnsi="Wingdings" w:hint="default"/>
        <w:sz w:val="20"/>
      </w:rPr>
    </w:lvl>
    <w:lvl w:ilvl="5" w:tplc="D904F5D4" w:tentative="1">
      <w:start w:val="1"/>
      <w:numFmt w:val="bullet"/>
      <w:lvlText w:val=""/>
      <w:lvlJc w:val="left"/>
      <w:pPr>
        <w:tabs>
          <w:tab w:val="num" w:pos="4320"/>
        </w:tabs>
        <w:ind w:left="4320" w:hanging="360"/>
      </w:pPr>
      <w:rPr>
        <w:rFonts w:ascii="Wingdings" w:hAnsi="Wingdings" w:hint="default"/>
        <w:sz w:val="20"/>
      </w:rPr>
    </w:lvl>
    <w:lvl w:ilvl="6" w:tplc="8240592A" w:tentative="1">
      <w:start w:val="1"/>
      <w:numFmt w:val="bullet"/>
      <w:lvlText w:val=""/>
      <w:lvlJc w:val="left"/>
      <w:pPr>
        <w:tabs>
          <w:tab w:val="num" w:pos="5040"/>
        </w:tabs>
        <w:ind w:left="5040" w:hanging="360"/>
      </w:pPr>
      <w:rPr>
        <w:rFonts w:ascii="Wingdings" w:hAnsi="Wingdings" w:hint="default"/>
        <w:sz w:val="20"/>
      </w:rPr>
    </w:lvl>
    <w:lvl w:ilvl="7" w:tplc="08ECBD3A" w:tentative="1">
      <w:start w:val="1"/>
      <w:numFmt w:val="bullet"/>
      <w:lvlText w:val=""/>
      <w:lvlJc w:val="left"/>
      <w:pPr>
        <w:tabs>
          <w:tab w:val="num" w:pos="5760"/>
        </w:tabs>
        <w:ind w:left="5760" w:hanging="360"/>
      </w:pPr>
      <w:rPr>
        <w:rFonts w:ascii="Wingdings" w:hAnsi="Wingdings" w:hint="default"/>
        <w:sz w:val="20"/>
      </w:rPr>
    </w:lvl>
    <w:lvl w:ilvl="8" w:tplc="E67A999E"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4F1A2F"/>
    <w:multiLevelType w:val="hybridMultilevel"/>
    <w:tmpl w:val="D0F02E72"/>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5958FA0A">
      <w:start w:val="2"/>
      <w:numFmt w:val="decimal"/>
      <w:lvlText w:val="%3"/>
      <w:lvlJc w:val="left"/>
      <w:pPr>
        <w:tabs>
          <w:tab w:val="num" w:pos="2520"/>
        </w:tabs>
        <w:ind w:left="252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decimal"/>
      <w:lvlText w:val="%5."/>
      <w:lvlJc w:val="left"/>
      <w:pPr>
        <w:tabs>
          <w:tab w:val="num" w:pos="3960"/>
        </w:tabs>
        <w:ind w:left="3960" w:hanging="360"/>
      </w:pPr>
    </w:lvl>
    <w:lvl w:ilvl="5" w:tplc="FFFFFFFF" w:tentative="1">
      <w:start w:val="1"/>
      <w:numFmt w:val="decimal"/>
      <w:lvlText w:val="%6."/>
      <w:lvlJc w:val="left"/>
      <w:pPr>
        <w:tabs>
          <w:tab w:val="num" w:pos="4680"/>
        </w:tabs>
        <w:ind w:left="4680" w:hanging="360"/>
      </w:pPr>
    </w:lvl>
    <w:lvl w:ilvl="6" w:tplc="FFFFFFFF" w:tentative="1">
      <w:start w:val="1"/>
      <w:numFmt w:val="decimal"/>
      <w:lvlText w:val="%7."/>
      <w:lvlJc w:val="left"/>
      <w:pPr>
        <w:tabs>
          <w:tab w:val="num" w:pos="5400"/>
        </w:tabs>
        <w:ind w:left="5400" w:hanging="360"/>
      </w:pPr>
    </w:lvl>
    <w:lvl w:ilvl="7" w:tplc="FFFFFFFF" w:tentative="1">
      <w:start w:val="1"/>
      <w:numFmt w:val="decimal"/>
      <w:lvlText w:val="%8."/>
      <w:lvlJc w:val="left"/>
      <w:pPr>
        <w:tabs>
          <w:tab w:val="num" w:pos="6120"/>
        </w:tabs>
        <w:ind w:left="6120" w:hanging="360"/>
      </w:pPr>
    </w:lvl>
    <w:lvl w:ilvl="8" w:tplc="FFFFFFFF" w:tentative="1">
      <w:start w:val="1"/>
      <w:numFmt w:val="decimal"/>
      <w:lvlText w:val="%9."/>
      <w:lvlJc w:val="left"/>
      <w:pPr>
        <w:tabs>
          <w:tab w:val="num" w:pos="6840"/>
        </w:tabs>
        <w:ind w:left="6840" w:hanging="360"/>
      </w:pPr>
    </w:lvl>
  </w:abstractNum>
  <w:abstractNum w:abstractNumId="38">
    <w:nsid w:val="774723F6"/>
    <w:multiLevelType w:val="hybridMultilevel"/>
    <w:tmpl w:val="7F7AD6EA"/>
    <w:lvl w:ilvl="0" w:tplc="A72000A0">
      <w:start w:val="1"/>
      <w:numFmt w:val="decimal"/>
      <w:lvlText w:val="%1."/>
      <w:lvlJc w:val="left"/>
      <w:pPr>
        <w:tabs>
          <w:tab w:val="num" w:pos="720"/>
        </w:tabs>
        <w:ind w:left="720" w:hanging="360"/>
      </w:pPr>
    </w:lvl>
    <w:lvl w:ilvl="1" w:tplc="7932E362">
      <w:start w:val="1"/>
      <w:numFmt w:val="lowerLetter"/>
      <w:lvlText w:val="%2."/>
      <w:lvlJc w:val="left"/>
      <w:pPr>
        <w:tabs>
          <w:tab w:val="num" w:pos="1440"/>
        </w:tabs>
        <w:ind w:left="1440" w:hanging="360"/>
      </w:pPr>
    </w:lvl>
    <w:lvl w:ilvl="2" w:tplc="C6E27D0A" w:tentative="1">
      <w:start w:val="1"/>
      <w:numFmt w:val="decimal"/>
      <w:lvlText w:val="%3."/>
      <w:lvlJc w:val="left"/>
      <w:pPr>
        <w:tabs>
          <w:tab w:val="num" w:pos="2160"/>
        </w:tabs>
        <w:ind w:left="2160" w:hanging="360"/>
      </w:pPr>
    </w:lvl>
    <w:lvl w:ilvl="3" w:tplc="8FB8F53C" w:tentative="1">
      <w:start w:val="1"/>
      <w:numFmt w:val="decimal"/>
      <w:lvlText w:val="%4."/>
      <w:lvlJc w:val="left"/>
      <w:pPr>
        <w:tabs>
          <w:tab w:val="num" w:pos="2880"/>
        </w:tabs>
        <w:ind w:left="2880" w:hanging="360"/>
      </w:pPr>
    </w:lvl>
    <w:lvl w:ilvl="4" w:tplc="89A639F8" w:tentative="1">
      <w:start w:val="1"/>
      <w:numFmt w:val="decimal"/>
      <w:lvlText w:val="%5."/>
      <w:lvlJc w:val="left"/>
      <w:pPr>
        <w:tabs>
          <w:tab w:val="num" w:pos="3600"/>
        </w:tabs>
        <w:ind w:left="3600" w:hanging="360"/>
      </w:pPr>
    </w:lvl>
    <w:lvl w:ilvl="5" w:tplc="4FC23CA4" w:tentative="1">
      <w:start w:val="1"/>
      <w:numFmt w:val="decimal"/>
      <w:lvlText w:val="%6."/>
      <w:lvlJc w:val="left"/>
      <w:pPr>
        <w:tabs>
          <w:tab w:val="num" w:pos="4320"/>
        </w:tabs>
        <w:ind w:left="4320" w:hanging="360"/>
      </w:pPr>
    </w:lvl>
    <w:lvl w:ilvl="6" w:tplc="CC66EB28" w:tentative="1">
      <w:start w:val="1"/>
      <w:numFmt w:val="decimal"/>
      <w:lvlText w:val="%7."/>
      <w:lvlJc w:val="left"/>
      <w:pPr>
        <w:tabs>
          <w:tab w:val="num" w:pos="5040"/>
        </w:tabs>
        <w:ind w:left="5040" w:hanging="360"/>
      </w:pPr>
    </w:lvl>
    <w:lvl w:ilvl="7" w:tplc="F8A8F992" w:tentative="1">
      <w:start w:val="1"/>
      <w:numFmt w:val="decimal"/>
      <w:lvlText w:val="%8."/>
      <w:lvlJc w:val="left"/>
      <w:pPr>
        <w:tabs>
          <w:tab w:val="num" w:pos="5760"/>
        </w:tabs>
        <w:ind w:left="5760" w:hanging="360"/>
      </w:pPr>
    </w:lvl>
    <w:lvl w:ilvl="8" w:tplc="DC96FFF4" w:tentative="1">
      <w:start w:val="1"/>
      <w:numFmt w:val="decimal"/>
      <w:lvlText w:val="%9."/>
      <w:lvlJc w:val="left"/>
      <w:pPr>
        <w:tabs>
          <w:tab w:val="num" w:pos="6480"/>
        </w:tabs>
        <w:ind w:left="6480" w:hanging="360"/>
      </w:pPr>
    </w:lvl>
  </w:abstractNum>
  <w:abstractNum w:abstractNumId="39">
    <w:nsid w:val="79F205C8"/>
    <w:multiLevelType w:val="singleLevel"/>
    <w:tmpl w:val="4F3ADFC6"/>
    <w:lvl w:ilvl="0">
      <w:start w:val="1"/>
      <w:numFmt w:val="lowerLetter"/>
      <w:lvlText w:val="%1"/>
      <w:legacy w:legacy="1" w:legacySpace="0" w:legacyIndent="360"/>
      <w:lvlJc w:val="left"/>
      <w:pPr>
        <w:ind w:left="643" w:hanging="360"/>
      </w:pPr>
    </w:lvl>
  </w:abstractNum>
  <w:abstractNum w:abstractNumId="40">
    <w:nsid w:val="7A321B48"/>
    <w:multiLevelType w:val="singleLevel"/>
    <w:tmpl w:val="A712DD04"/>
    <w:lvl w:ilvl="0">
      <w:start w:val="3"/>
      <w:numFmt w:val="bullet"/>
      <w:lvlText w:val="-"/>
      <w:lvlJc w:val="left"/>
      <w:pPr>
        <w:tabs>
          <w:tab w:val="num" w:pos="420"/>
        </w:tabs>
        <w:ind w:left="420" w:hanging="360"/>
      </w:pPr>
      <w:rPr>
        <w:rFonts w:ascii="Times New Roman" w:hAnsi="Times New Roman" w:hint="default"/>
      </w:rPr>
    </w:lvl>
  </w:abstractNum>
  <w:abstractNum w:abstractNumId="41">
    <w:nsid w:val="7C8A14E4"/>
    <w:multiLevelType w:val="hybridMultilevel"/>
    <w:tmpl w:val="53DC7E5A"/>
    <w:lvl w:ilvl="0" w:tplc="4836D310">
      <w:start w:val="1"/>
      <w:numFmt w:val="lowerLetter"/>
      <w:lvlText w:val="%1."/>
      <w:lvlJc w:val="left"/>
      <w:pPr>
        <w:tabs>
          <w:tab w:val="num" w:pos="720"/>
        </w:tabs>
        <w:ind w:left="720" w:hanging="360"/>
      </w:pPr>
    </w:lvl>
    <w:lvl w:ilvl="1" w:tplc="9E1E8408" w:tentative="1">
      <w:start w:val="1"/>
      <w:numFmt w:val="lowerLetter"/>
      <w:lvlText w:val="%2."/>
      <w:lvlJc w:val="left"/>
      <w:pPr>
        <w:tabs>
          <w:tab w:val="num" w:pos="1440"/>
        </w:tabs>
        <w:ind w:left="1440" w:hanging="360"/>
      </w:pPr>
    </w:lvl>
    <w:lvl w:ilvl="2" w:tplc="8B7A4CEE" w:tentative="1">
      <w:start w:val="1"/>
      <w:numFmt w:val="lowerLetter"/>
      <w:lvlText w:val="%3."/>
      <w:lvlJc w:val="left"/>
      <w:pPr>
        <w:tabs>
          <w:tab w:val="num" w:pos="2160"/>
        </w:tabs>
        <w:ind w:left="2160" w:hanging="360"/>
      </w:pPr>
    </w:lvl>
    <w:lvl w:ilvl="3" w:tplc="C7AC91E8" w:tentative="1">
      <w:start w:val="1"/>
      <w:numFmt w:val="lowerLetter"/>
      <w:lvlText w:val="%4."/>
      <w:lvlJc w:val="left"/>
      <w:pPr>
        <w:tabs>
          <w:tab w:val="num" w:pos="2880"/>
        </w:tabs>
        <w:ind w:left="2880" w:hanging="360"/>
      </w:pPr>
    </w:lvl>
    <w:lvl w:ilvl="4" w:tplc="0EB8EA0C" w:tentative="1">
      <w:start w:val="1"/>
      <w:numFmt w:val="lowerLetter"/>
      <w:lvlText w:val="%5."/>
      <w:lvlJc w:val="left"/>
      <w:pPr>
        <w:tabs>
          <w:tab w:val="num" w:pos="3600"/>
        </w:tabs>
        <w:ind w:left="3600" w:hanging="360"/>
      </w:pPr>
    </w:lvl>
    <w:lvl w:ilvl="5" w:tplc="77603E7C" w:tentative="1">
      <w:start w:val="1"/>
      <w:numFmt w:val="lowerLetter"/>
      <w:lvlText w:val="%6."/>
      <w:lvlJc w:val="left"/>
      <w:pPr>
        <w:tabs>
          <w:tab w:val="num" w:pos="4320"/>
        </w:tabs>
        <w:ind w:left="4320" w:hanging="360"/>
      </w:pPr>
    </w:lvl>
    <w:lvl w:ilvl="6" w:tplc="AB767DB8" w:tentative="1">
      <w:start w:val="1"/>
      <w:numFmt w:val="lowerLetter"/>
      <w:lvlText w:val="%7."/>
      <w:lvlJc w:val="left"/>
      <w:pPr>
        <w:tabs>
          <w:tab w:val="num" w:pos="5040"/>
        </w:tabs>
        <w:ind w:left="5040" w:hanging="360"/>
      </w:pPr>
    </w:lvl>
    <w:lvl w:ilvl="7" w:tplc="57C6D17A" w:tentative="1">
      <w:start w:val="1"/>
      <w:numFmt w:val="lowerLetter"/>
      <w:lvlText w:val="%8."/>
      <w:lvlJc w:val="left"/>
      <w:pPr>
        <w:tabs>
          <w:tab w:val="num" w:pos="5760"/>
        </w:tabs>
        <w:ind w:left="5760" w:hanging="360"/>
      </w:pPr>
    </w:lvl>
    <w:lvl w:ilvl="8" w:tplc="D098DE22" w:tentative="1">
      <w:start w:val="1"/>
      <w:numFmt w:val="lowerLetter"/>
      <w:lvlText w:val="%9."/>
      <w:lvlJc w:val="left"/>
      <w:pPr>
        <w:tabs>
          <w:tab w:val="num" w:pos="6480"/>
        </w:tabs>
        <w:ind w:left="6480" w:hanging="360"/>
      </w:pPr>
    </w:lvl>
  </w:abstractNum>
  <w:abstractNum w:abstractNumId="42">
    <w:nsid w:val="7D1023C9"/>
    <w:multiLevelType w:val="hybridMultilevel"/>
    <w:tmpl w:val="3ABE0C66"/>
    <w:lvl w:ilvl="0" w:tplc="B03EEC6C">
      <w:start w:val="1"/>
      <w:numFmt w:val="decimal"/>
      <w:lvlText w:val="%1."/>
      <w:lvlJc w:val="left"/>
      <w:pPr>
        <w:tabs>
          <w:tab w:val="num" w:pos="1020"/>
        </w:tabs>
        <w:ind w:left="1020" w:hanging="360"/>
      </w:pPr>
    </w:lvl>
    <w:lvl w:ilvl="1" w:tplc="A2504D94">
      <w:start w:val="1"/>
      <w:numFmt w:val="lowerLetter"/>
      <w:lvlText w:val="%2."/>
      <w:lvlJc w:val="left"/>
      <w:pPr>
        <w:tabs>
          <w:tab w:val="num" w:pos="1740"/>
        </w:tabs>
        <w:ind w:left="1740" w:hanging="360"/>
      </w:pPr>
    </w:lvl>
    <w:lvl w:ilvl="2" w:tplc="89864B60" w:tentative="1">
      <w:start w:val="1"/>
      <w:numFmt w:val="decimal"/>
      <w:lvlText w:val="%3."/>
      <w:lvlJc w:val="left"/>
      <w:pPr>
        <w:tabs>
          <w:tab w:val="num" w:pos="2460"/>
        </w:tabs>
        <w:ind w:left="2460" w:hanging="360"/>
      </w:pPr>
    </w:lvl>
    <w:lvl w:ilvl="3" w:tplc="2CFAD3C2" w:tentative="1">
      <w:start w:val="1"/>
      <w:numFmt w:val="decimal"/>
      <w:lvlText w:val="%4."/>
      <w:lvlJc w:val="left"/>
      <w:pPr>
        <w:tabs>
          <w:tab w:val="num" w:pos="3180"/>
        </w:tabs>
        <w:ind w:left="3180" w:hanging="360"/>
      </w:pPr>
    </w:lvl>
    <w:lvl w:ilvl="4" w:tplc="4B44C5DC" w:tentative="1">
      <w:start w:val="1"/>
      <w:numFmt w:val="decimal"/>
      <w:lvlText w:val="%5."/>
      <w:lvlJc w:val="left"/>
      <w:pPr>
        <w:tabs>
          <w:tab w:val="num" w:pos="3900"/>
        </w:tabs>
        <w:ind w:left="3900" w:hanging="360"/>
      </w:pPr>
    </w:lvl>
    <w:lvl w:ilvl="5" w:tplc="442CD724" w:tentative="1">
      <w:start w:val="1"/>
      <w:numFmt w:val="decimal"/>
      <w:lvlText w:val="%6."/>
      <w:lvlJc w:val="left"/>
      <w:pPr>
        <w:tabs>
          <w:tab w:val="num" w:pos="4620"/>
        </w:tabs>
        <w:ind w:left="4620" w:hanging="360"/>
      </w:pPr>
    </w:lvl>
    <w:lvl w:ilvl="6" w:tplc="245E715C" w:tentative="1">
      <w:start w:val="1"/>
      <w:numFmt w:val="decimal"/>
      <w:lvlText w:val="%7."/>
      <w:lvlJc w:val="left"/>
      <w:pPr>
        <w:tabs>
          <w:tab w:val="num" w:pos="5340"/>
        </w:tabs>
        <w:ind w:left="5340" w:hanging="360"/>
      </w:pPr>
    </w:lvl>
    <w:lvl w:ilvl="7" w:tplc="791EE2C8" w:tentative="1">
      <w:start w:val="1"/>
      <w:numFmt w:val="decimal"/>
      <w:lvlText w:val="%8."/>
      <w:lvlJc w:val="left"/>
      <w:pPr>
        <w:tabs>
          <w:tab w:val="num" w:pos="6060"/>
        </w:tabs>
        <w:ind w:left="6060" w:hanging="360"/>
      </w:pPr>
    </w:lvl>
    <w:lvl w:ilvl="8" w:tplc="9F1A48EA" w:tentative="1">
      <w:start w:val="1"/>
      <w:numFmt w:val="decimal"/>
      <w:lvlText w:val="%9."/>
      <w:lvlJc w:val="left"/>
      <w:pPr>
        <w:tabs>
          <w:tab w:val="num" w:pos="6780"/>
        </w:tabs>
        <w:ind w:left="6780" w:hanging="360"/>
      </w:pPr>
    </w:lvl>
  </w:abstractNum>
  <w:num w:numId="1">
    <w:abstractNumId w:val="25"/>
  </w:num>
  <w:num w:numId="2">
    <w:abstractNumId w:val="9"/>
  </w:num>
  <w:num w:numId="3">
    <w:abstractNumId w:val="28"/>
  </w:num>
  <w:num w:numId="4">
    <w:abstractNumId w:val="20"/>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40"/>
  </w:num>
  <w:num w:numId="10">
    <w:abstractNumId w:val="23"/>
  </w:num>
  <w:num w:numId="11">
    <w:abstractNumId w:val="27"/>
  </w:num>
  <w:num w:numId="12">
    <w:abstractNumId w:val="7"/>
  </w:num>
  <w:num w:numId="13">
    <w:abstractNumId w:val="19"/>
  </w:num>
  <w:num w:numId="14">
    <w:abstractNumId w:val="2"/>
  </w:num>
  <w:num w:numId="15">
    <w:abstractNumId w:val="29"/>
  </w:num>
  <w:num w:numId="16">
    <w:abstractNumId w:val="21"/>
  </w:num>
  <w:num w:numId="17">
    <w:abstractNumId w:val="17"/>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
  </w:num>
  <w:num w:numId="20">
    <w:abstractNumId w:val="24"/>
  </w:num>
  <w:num w:numId="21">
    <w:abstractNumId w:val="4"/>
  </w:num>
  <w:num w:numId="22">
    <w:abstractNumId w:val="35"/>
  </w:num>
  <w:num w:numId="23">
    <w:abstractNumId w:val="12"/>
  </w:num>
  <w:num w:numId="24">
    <w:abstractNumId w:val="5"/>
  </w:num>
  <w:num w:numId="25">
    <w:abstractNumId w:val="3"/>
  </w:num>
  <w:num w:numId="26">
    <w:abstractNumId w:val="39"/>
  </w:num>
  <w:num w:numId="27">
    <w:abstractNumId w:val="26"/>
  </w:num>
  <w:num w:numId="28">
    <w:abstractNumId w:val="13"/>
  </w:num>
  <w:num w:numId="29">
    <w:abstractNumId w:val="8"/>
  </w:num>
  <w:num w:numId="30">
    <w:abstractNumId w:val="34"/>
  </w:num>
  <w:num w:numId="31">
    <w:abstractNumId w:val="31"/>
  </w:num>
  <w:num w:numId="32">
    <w:abstractNumId w:val="22"/>
  </w:num>
  <w:num w:numId="33">
    <w:abstractNumId w:val="36"/>
  </w:num>
  <w:num w:numId="34">
    <w:abstractNumId w:val="14"/>
  </w:num>
  <w:num w:numId="35">
    <w:abstractNumId w:val="37"/>
  </w:num>
  <w:num w:numId="36">
    <w:abstractNumId w:val="32"/>
  </w:num>
  <w:num w:numId="37">
    <w:abstractNumId w:val="6"/>
  </w:num>
  <w:num w:numId="38">
    <w:abstractNumId w:val="41"/>
  </w:num>
  <w:num w:numId="39">
    <w:abstractNumId w:val="33"/>
  </w:num>
  <w:num w:numId="40">
    <w:abstractNumId w:val="15"/>
  </w:num>
  <w:num w:numId="41">
    <w:abstractNumId w:val="38"/>
  </w:num>
  <w:num w:numId="42">
    <w:abstractNumId w:val="30"/>
  </w:num>
  <w:num w:numId="43">
    <w:abstractNumId w:val="10"/>
  </w:num>
  <w:num w:numId="44">
    <w:abstractNumId w:val="42"/>
  </w:num>
  <w:num w:numId="45">
    <w:abstractNumId w:val="18"/>
  </w:num>
  <w:num w:numId="46">
    <w:abstractNumId w:val="16"/>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063C1"/>
    <w:rsid w:val="00251776"/>
    <w:rsid w:val="00276819"/>
    <w:rsid w:val="003E20A5"/>
    <w:rsid w:val="004063C1"/>
    <w:rsid w:val="004531D6"/>
    <w:rsid w:val="006F15C3"/>
    <w:rsid w:val="007A669E"/>
    <w:rsid w:val="008630F8"/>
    <w:rsid w:val="00885BEA"/>
    <w:rsid w:val="00897FA9"/>
    <w:rsid w:val="008D1727"/>
    <w:rsid w:val="00972061"/>
    <w:rsid w:val="00AE2343"/>
    <w:rsid w:val="00B26F74"/>
    <w:rsid w:val="00B61EF4"/>
    <w:rsid w:val="00CB5F3F"/>
    <w:rsid w:val="00D25B11"/>
    <w:rsid w:val="00D54D9B"/>
    <w:rsid w:val="00E257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F74"/>
    <w:rPr>
      <w:rFonts w:ascii="Times" w:hAnsi="Times"/>
      <w:sz w:val="24"/>
      <w:lang w:val="es-ES_tradnl"/>
    </w:rPr>
  </w:style>
  <w:style w:type="paragraph" w:styleId="Ttulo1">
    <w:name w:val="heading 1"/>
    <w:basedOn w:val="Normal"/>
    <w:next w:val="Normal"/>
    <w:qFormat/>
    <w:rsid w:val="00B26F74"/>
    <w:pPr>
      <w:keepNext/>
      <w:spacing w:before="240" w:after="60"/>
      <w:outlineLvl w:val="0"/>
    </w:pPr>
    <w:rPr>
      <w:rFonts w:ascii="Arial" w:hAnsi="Arial"/>
      <w:b/>
      <w:kern w:val="28"/>
      <w:sz w:val="28"/>
      <w:lang w:val="es-ES"/>
    </w:rPr>
  </w:style>
  <w:style w:type="paragraph" w:styleId="Ttulo2">
    <w:name w:val="heading 2"/>
    <w:basedOn w:val="Normal"/>
    <w:next w:val="Normal"/>
    <w:qFormat/>
    <w:rsid w:val="00B26F74"/>
    <w:pPr>
      <w:keepNext/>
      <w:spacing w:before="240" w:after="60"/>
      <w:outlineLvl w:val="1"/>
    </w:pPr>
    <w:rPr>
      <w:rFonts w:ascii="Arial" w:hAnsi="Arial"/>
      <w:b/>
      <w:i/>
      <w:lang w:val="es-ES"/>
    </w:rPr>
  </w:style>
  <w:style w:type="paragraph" w:styleId="Ttulo3">
    <w:name w:val="heading 3"/>
    <w:basedOn w:val="Normal"/>
    <w:next w:val="Normal"/>
    <w:qFormat/>
    <w:rsid w:val="00B26F74"/>
    <w:pPr>
      <w:keepNext/>
      <w:outlineLvl w:val="2"/>
    </w:pPr>
    <w:rPr>
      <w:rFonts w:ascii="Arial" w:hAnsi="Arial"/>
      <w:i/>
    </w:rPr>
  </w:style>
  <w:style w:type="paragraph" w:styleId="Ttulo4">
    <w:name w:val="heading 4"/>
    <w:basedOn w:val="Normal"/>
    <w:next w:val="Normal"/>
    <w:qFormat/>
    <w:rsid w:val="00B26F74"/>
    <w:pPr>
      <w:keepNext/>
      <w:outlineLvl w:val="3"/>
    </w:pPr>
    <w:rPr>
      <w:rFonts w:ascii="Arial" w:hAnsi="Arial" w:cs="Arial"/>
      <w:b/>
      <w:bCs/>
      <w:sz w:val="22"/>
      <w:lang w:val="es-ES"/>
    </w:rPr>
  </w:style>
  <w:style w:type="paragraph" w:styleId="Ttulo7">
    <w:name w:val="heading 7"/>
    <w:basedOn w:val="Normal"/>
    <w:next w:val="Normal"/>
    <w:qFormat/>
    <w:rsid w:val="00B26F74"/>
    <w:pPr>
      <w:keepNext/>
      <w:jc w:val="center"/>
      <w:outlineLvl w:val="6"/>
    </w:pPr>
    <w:rPr>
      <w:rFonts w:ascii="Times New Roman" w:hAnsi="Times New Roman"/>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26F74"/>
    <w:pPr>
      <w:tabs>
        <w:tab w:val="center" w:pos="4153"/>
        <w:tab w:val="right" w:pos="8306"/>
      </w:tabs>
    </w:pPr>
  </w:style>
  <w:style w:type="paragraph" w:styleId="Piedepgina">
    <w:name w:val="footer"/>
    <w:basedOn w:val="Normal"/>
    <w:rsid w:val="00B26F74"/>
    <w:pPr>
      <w:tabs>
        <w:tab w:val="center" w:pos="4153"/>
        <w:tab w:val="right" w:pos="8306"/>
      </w:tabs>
    </w:pPr>
  </w:style>
  <w:style w:type="paragraph" w:styleId="Textoindependiente">
    <w:name w:val="Body Text"/>
    <w:basedOn w:val="Normal"/>
    <w:rsid w:val="00B26F74"/>
    <w:pPr>
      <w:jc w:val="right"/>
    </w:pPr>
    <w:rPr>
      <w:rFonts w:ascii="Times New Roman" w:hAnsi="Times New Roman"/>
      <w:spacing w:val="60"/>
      <w:sz w:val="16"/>
    </w:rPr>
  </w:style>
  <w:style w:type="paragraph" w:customStyle="1" w:styleId="NORMAL2">
    <w:name w:val="NORMAL 2"/>
    <w:basedOn w:val="Normal"/>
    <w:rsid w:val="00B26F74"/>
    <w:pPr>
      <w:widowControl w:val="0"/>
      <w:spacing w:line="260" w:lineRule="exact"/>
      <w:jc w:val="both"/>
    </w:pPr>
    <w:rPr>
      <w:rFonts w:ascii="Arial" w:hAnsi="Arial"/>
      <w:snapToGrid w:val="0"/>
      <w:sz w:val="22"/>
    </w:rPr>
  </w:style>
  <w:style w:type="character" w:styleId="Hipervnculo">
    <w:name w:val="Hyperlink"/>
    <w:basedOn w:val="Fuentedeprrafopredeter"/>
    <w:rsid w:val="00B26F74"/>
    <w:rPr>
      <w:color w:val="0000FF"/>
      <w:u w:val="single"/>
    </w:rPr>
  </w:style>
  <w:style w:type="character" w:styleId="Nmerodepgina">
    <w:name w:val="page number"/>
    <w:basedOn w:val="Fuentedeprrafopredeter"/>
    <w:rsid w:val="00B26F74"/>
  </w:style>
  <w:style w:type="paragraph" w:styleId="Mapadeldocumento">
    <w:name w:val="Document Map"/>
    <w:basedOn w:val="Normal"/>
    <w:semiHidden/>
    <w:rsid w:val="00B26F74"/>
    <w:pPr>
      <w:shd w:val="clear" w:color="auto" w:fill="000080"/>
    </w:pPr>
    <w:rPr>
      <w:rFonts w:ascii="Tahoma" w:hAnsi="Tahoma"/>
    </w:rPr>
  </w:style>
  <w:style w:type="paragraph" w:customStyle="1" w:styleId="H4">
    <w:name w:val="H4"/>
    <w:basedOn w:val="Normal"/>
    <w:next w:val="Normal"/>
    <w:rsid w:val="00B26F74"/>
    <w:pPr>
      <w:keepNext/>
      <w:spacing w:before="100" w:after="100"/>
      <w:outlineLvl w:val="4"/>
    </w:pPr>
    <w:rPr>
      <w:rFonts w:ascii="Times New Roman" w:hAnsi="Times New Roman"/>
      <w:b/>
      <w:snapToGrid w:val="0"/>
      <w:lang w:val="es-ES"/>
    </w:rPr>
  </w:style>
  <w:style w:type="character" w:styleId="Refdecomentario">
    <w:name w:val="annotation reference"/>
    <w:basedOn w:val="Fuentedeprrafopredeter"/>
    <w:semiHidden/>
    <w:rsid w:val="00B26F74"/>
    <w:rPr>
      <w:sz w:val="16"/>
    </w:rPr>
  </w:style>
  <w:style w:type="paragraph" w:styleId="Textocomentario">
    <w:name w:val="annotation text"/>
    <w:basedOn w:val="Normal"/>
    <w:semiHidden/>
    <w:rsid w:val="00B26F74"/>
    <w:rPr>
      <w:sz w:val="20"/>
    </w:rPr>
  </w:style>
  <w:style w:type="character" w:styleId="Hipervnculovisitado">
    <w:name w:val="FollowedHyperlink"/>
    <w:basedOn w:val="Fuentedeprrafopredeter"/>
    <w:rsid w:val="00B26F74"/>
    <w:rPr>
      <w:color w:val="800080"/>
      <w:u w:val="single"/>
    </w:rPr>
  </w:style>
  <w:style w:type="paragraph" w:styleId="NormalWeb">
    <w:name w:val="Normal (Web)"/>
    <w:basedOn w:val="Normal"/>
    <w:rsid w:val="00B26F74"/>
    <w:pPr>
      <w:spacing w:before="100" w:beforeAutospacing="1" w:after="100" w:afterAutospacing="1"/>
    </w:pPr>
    <w:rPr>
      <w:rFonts w:ascii="Arial Unicode MS" w:eastAsia="Arial Unicode MS" w:hAnsi="Arial Unicode MS" w:cs="Arial Unicode MS"/>
      <w:szCs w:val="24"/>
      <w:lang w:val="es-ES"/>
    </w:rPr>
  </w:style>
  <w:style w:type="paragraph" w:customStyle="1" w:styleId="peque">
    <w:name w:val="peque"/>
    <w:basedOn w:val="Normal"/>
    <w:rsid w:val="00B26F74"/>
    <w:pPr>
      <w:spacing w:before="100" w:beforeAutospacing="1" w:after="100" w:afterAutospacing="1"/>
    </w:pPr>
    <w:rPr>
      <w:rFonts w:ascii="Arial" w:eastAsia="Arial Unicode MS" w:hAnsi="Arial" w:cs="Arial"/>
      <w:szCs w:val="24"/>
      <w:lang w:val="es-ES"/>
    </w:rPr>
  </w:style>
  <w:style w:type="paragraph" w:styleId="Textoindependiente2">
    <w:name w:val="Body Text 2"/>
    <w:basedOn w:val="Normal"/>
    <w:rsid w:val="00B26F74"/>
    <w:pPr>
      <w:jc w:val="both"/>
    </w:pPr>
    <w:rPr>
      <w:rFonts w:ascii="Arial" w:hAnsi="Arial" w:cs="Arial"/>
      <w:lang w:val="es-ES"/>
    </w:rPr>
  </w:style>
  <w:style w:type="paragraph" w:styleId="Sangradetextonormal">
    <w:name w:val="Body Text Indent"/>
    <w:basedOn w:val="Normal"/>
    <w:rsid w:val="00B26F74"/>
    <w:pPr>
      <w:ind w:left="720" w:firstLine="720"/>
      <w:jc w:val="both"/>
    </w:pPr>
    <w:rPr>
      <w:rFonts w:ascii="Arial" w:hAnsi="Arial" w:cs="Arial"/>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es/g/es/bases_datos/doc.php?coleccion=iberlex&amp;id=2001/08436&amp;txtlen=1000" TargetMode="External"/><Relationship Id="rId13" Type="http://schemas.openxmlformats.org/officeDocument/2006/relationships/hyperlink" Target="http://www.boe.es/g/es/bases_datos/doc.php?coleccion=iberlex&amp;id=2000/11372&amp;txtlen=1000" TargetMode="External"/><Relationship Id="rId18" Type="http://schemas.openxmlformats.org/officeDocument/2006/relationships/hyperlink" Target="http://www.insht.es/portal/site/Insht/menuitem.1f1a3bc79ab34c578c2e8884060961ca/?vgnextoid=74f5b09a49dc5110VgnVCM100000dc0ca8c0RCRD&amp;vgnextchannel=1d19bf04b6a03110VgnVCM100000dc0ca8c0RCRD" TargetMode="External"/><Relationship Id="rId26" Type="http://schemas.openxmlformats.org/officeDocument/2006/relationships/hyperlink" Target="http://www.boe.es/g/es/bases_datos/doc.php?coleccion=iberlex&amp;id=2001/08436&amp;txtlen=100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insht.es/portal/site/Insht/menuitem.cfcbb9e77253bfa0f42feb10060961ca/?vgnextoid=1d19bf04b6a03110VgnVCM100000dc0ca8c0RCRD&amp;do=Search&amp;x=4&amp;text=Directiva+76%2F769%2FCEE&amp;y=11" TargetMode="External"/><Relationship Id="rId34" Type="http://schemas.openxmlformats.org/officeDocument/2006/relationships/hyperlink" Target="http://www.insht.es/portal/site/Insht/menuitem.1f1a3bc79ab34c578c2e8884060961ca/?vgnextoid=15f54344952d5110VgnVCM100000dc0ca8c0RCRD&amp;vgnextchannel=1d19bf04b6a03110VgnVCM100000dc0ca8c0RCRD&amp;nodoSel=595fc82a5ca0a110VgnVCM1000000d02350a____&amp;tab=tabConsultaIndic" TargetMode="External"/><Relationship Id="rId42" Type="http://schemas.openxmlformats.org/officeDocument/2006/relationships/theme" Target="theme/theme1.xml"/><Relationship Id="rId7" Type="http://schemas.openxmlformats.org/officeDocument/2006/relationships/hyperlink" Target="http://www.insht.es/portal/site/Insht/menuitem.cfcbb9e77253bfa0f42feb10060961ca/?vgnextoid=1d19bf04b6a03110VgnVCM100000dc0ca8c0RCRD&amp;do=Search&amp;x=6&amp;text=2000%2F39&amp;y=10" TargetMode="External"/><Relationship Id="rId12" Type="http://schemas.openxmlformats.org/officeDocument/2006/relationships/hyperlink" Target="http://www.insht.es/portal/site/Insht/menuitem.1f1a3bc79ab34c578c2e8884060961ca/?vgnextoid=103efed5d2766110VgnVCM100000dc0ca8c0RCRD&amp;vgnextchannel=1d19bf04b6a03110VgnVCM100000dc0ca8c0RCRD" TargetMode="External"/><Relationship Id="rId17" Type="http://schemas.openxmlformats.org/officeDocument/2006/relationships/hyperlink" Target="http://www.belt.es/legislacion/vigente/seg_ind/prl/higiene/cont_quim/sus_cancer/comunitaria/dir_1999_38_ce.pdf" TargetMode="External"/><Relationship Id="rId25" Type="http://schemas.openxmlformats.org/officeDocument/2006/relationships/hyperlink" Target="http://www.insht.es/portal/site/Insht/menuitem.32fa381e28b6c8a6b5c6b9c350c08a0c/?vgnextoid=25d44a7f8a651110VgnVCM100000dc0ca8c0RCRD" TargetMode="External"/><Relationship Id="rId33" Type="http://schemas.openxmlformats.org/officeDocument/2006/relationships/hyperlink" Target="http://www.insht.es/InshtWeb/Contenidos/Normativa/TextosLegales/LeyPrevencion/PDFs/leydeprevencionderiesgoslaborales.pd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sht.es/portal/site/Insht/menuitem.1f1a3bc79ab34c578c2e8884060961ca/?vgnextoid=98d34197b3766110VgnVCM100000dc0ca8c0RCRD&amp;vgnextchannel=1d19bf04b6a03110VgnVCM100000dc0ca8c0RCRD" TargetMode="External"/><Relationship Id="rId20" Type="http://schemas.openxmlformats.org/officeDocument/2006/relationships/hyperlink" Target="http://www.insht.es/portal/site/Insht/menuitem.1f1a3bc79ab34c578c2e8884060961ca/?vgnextoid=4cb85addfe746110VgnVCM100000dc0ca8c0RCRD&amp;vgnextchannel=1d19bf04b6a03110VgnVCM100000dc0ca8c0RCRD" TargetMode="External"/><Relationship Id="rId29" Type="http://schemas.openxmlformats.org/officeDocument/2006/relationships/hyperlink" Target="http://www.boe.es/g/es/bases_datos/doc.php?coleccion=iberlex&amp;id=2001/08436&amp;txtlen=1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ht.es/portal/site/Insht/menuitem.1f1a3bc79ab34c578c2e8884060961ca/?vgnextoid=15f54344952d5110VgnVCM100000dc0ca8c0RCRD&amp;vgnextchannel=1d19bf04b6a03110VgnVCM100000dc0ca8c0RCRD" TargetMode="External"/><Relationship Id="rId24" Type="http://schemas.openxmlformats.org/officeDocument/2006/relationships/hyperlink" Target="http://www.boe.es/g/es/bases_datos/doc.php?coleccion=iberlex&amp;id=2001/08868&amp;txtlen=1000" TargetMode="External"/><Relationship Id="rId32" Type="http://schemas.openxmlformats.org/officeDocument/2006/relationships/hyperlink" Target="http://www.insht.es/InshtWeb/Contenidos/Normativa/TextosLegales/LeyPrevencion/PDFs/leydeprevencionderiesgoslaborales.pdf" TargetMode="External"/><Relationship Id="rId37" Type="http://schemas.openxmlformats.org/officeDocument/2006/relationships/hyperlink" Target="http://camarillas.umh.es/riesgos/"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nsht.es/InshtWeb/Contenidos/Normativa/TextosLegales/Convenios/C136/PDFs/convenio136delaoitrelativoalaproteccioncontralosriesgos.pdf" TargetMode="External"/><Relationship Id="rId23" Type="http://schemas.openxmlformats.org/officeDocument/2006/relationships/hyperlink" Target="http://www.insht.es/InshtWeb/Contenidos/Normativa/TextosLegales/Resoluciones/2001/9_4_2201/PDFs/resolucionde9deabrilde2001delasecretariageneraldemedio.pdf" TargetMode="External"/><Relationship Id="rId28" Type="http://schemas.openxmlformats.org/officeDocument/2006/relationships/hyperlink" Target="http://www.insht.es/portal/site/Insht/menuitem.1f1a3bc79ab34c578c2e8884060961ca/?vgnextoid=15f54344952d5110VgnVCM100000dc0ca8c0RCRD&amp;vgnextchannel=1d19bf04b6a03110VgnVCM100000dc0ca8c0RCRD&amp;nodoSel=02c4c82a5ca0a110VgnVCM1000000d02350a____&amp;tab=tabConsultaIndic" TargetMode="External"/><Relationship Id="rId36" Type="http://schemas.openxmlformats.org/officeDocument/2006/relationships/hyperlink" Target="http://www.insht.es/portal/site/Insht/menuitem.1f1a3bc79ab34c578c2e8884060961ca/?vgnextoid=15f54344952d5110VgnVCM100000dc0ca8c0RCRD&amp;vgnextchannel=1d19bf04b6a03110VgnVCM100000dc0ca8c0RCRD&amp;nodoSel=0b8fc82a5ca0a110VgnVCM1000000d02350a____&amp;tab=tabConsultaIndic" TargetMode="External"/><Relationship Id="rId10" Type="http://schemas.openxmlformats.org/officeDocument/2006/relationships/hyperlink" Target="http://noticias.juridicas.com/base_datos/Derogadas/r0-o090486-mtss.html" TargetMode="External"/><Relationship Id="rId19" Type="http://schemas.openxmlformats.org/officeDocument/2006/relationships/hyperlink" Target="http://www.insht.es/portal/site/Insht/menuitem.cfcbb9e77253bfa0f42feb10060961ca/?vgnextoid=1d19bf04b6a03110VgnVCM100000dc0ca8c0RCRD&amp;do=Search&amp;x=5&amp;text=residuos&amp;y=4" TargetMode="External"/><Relationship Id="rId31" Type="http://schemas.openxmlformats.org/officeDocument/2006/relationships/hyperlink" Target="http://www.insht.es/portal/site/Insht/menuitem.1f1a3bc79ab34c578c2e8884060961ca/?vgnextoid=15f54344952d5110VgnVCM100000dc0ca8c0RCRD&amp;vgnextchannel=1d19bf04b6a03110VgnVCM100000dc0ca8c0RCRD&amp;nodoSel=595fc82a5ca0a110VgnVCM1000000d02350a____&amp;tab=tabConsultaIndic" TargetMode="External"/><Relationship Id="rId4" Type="http://schemas.openxmlformats.org/officeDocument/2006/relationships/webSettings" Target="webSettings.xml"/><Relationship Id="rId9" Type="http://schemas.openxmlformats.org/officeDocument/2006/relationships/hyperlink" Target="http://www.boe.es/g/es/bases_datos/doc.php?coleccion=iberlex&amp;id=1989/27466" TargetMode="External"/><Relationship Id="rId14" Type="http://schemas.openxmlformats.org/officeDocument/2006/relationships/hyperlink" Target="http://www.insht.es/portal/site/Insht/menuitem.1f1a3bc79ab34c578c2e8884060961ca/?vgnextoid=f4924197b3766110VgnVCM100000dc0ca8c0RCRD&amp;vgnextchannel=1d19bf04b6a03110VgnVCM100000dc0ca8c0RCRD" TargetMode="External"/><Relationship Id="rId22" Type="http://schemas.openxmlformats.org/officeDocument/2006/relationships/hyperlink" Target="http://www.insht.es/portal/site/Insht/menuitem.1f1a3bc79ab34c578c2e8884060961ca/?vgnextoid=7c7666123b166110VgnVCM100000dc0ca8c0RCRD&amp;vgnextchannel=1d19bf04b6a03110VgnVCM100000dc0ca8c0RCRD" TargetMode="External"/><Relationship Id="rId27" Type="http://schemas.openxmlformats.org/officeDocument/2006/relationships/hyperlink" Target="http://www.insht.es/portal/site/Insht/menuitem.1f1a3bc79ab34c578c2e8884060961ca/?vgnextoid=15f54344952d5110VgnVCM100000dc0ca8c0RCRD&amp;vgnextchannel=1d19bf04b6a03110VgnVCM100000dc0ca8c0RCRD&amp;nodoSel=6414c82a5ca0a110VgnVCM1000000d02350a____&amp;tab=tabConsultaIndic" TargetMode="External"/><Relationship Id="rId30" Type="http://schemas.openxmlformats.org/officeDocument/2006/relationships/hyperlink" Target="http://www.insht.es/portal/site/Insht/menuitem.1f1a3bc79ab34c578c2e8884060961ca/?vgnextoid=15f54344952d5110VgnVCM100000dc0ca8c0RCRD&amp;vgnextchannel=1d19bf04b6a03110VgnVCM100000dc0ca8c0RCRD&amp;nodoSel=595fc82a5ca0a110VgnVCM1000000d02350a____&amp;tab=tabConsultaIndic" TargetMode="External"/><Relationship Id="rId35" Type="http://schemas.openxmlformats.org/officeDocument/2006/relationships/hyperlink" Target="http://www.insht.es/portal/site/Insht/menuitem.1f1a3bc79ab34c578c2e8884060961ca/?vgnextoid=15f54344952d5110VgnVCM100000dc0ca8c0RCRD&amp;vgnextchannel=1d19bf04b6a03110VgnVCM100000dc0ca8c0RCRD&amp;nodoSel=cc01c82a5ca0a110VgnVCM1000000d02350a____&amp;tab=tabConsultaInd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b\Datos%20de%20programa\Microsoft\Plantillas\prevencion%20de%20riesg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prevencion de riesgos</Template>
  <TotalTime>23</TotalTime>
  <Pages>17</Pages>
  <Words>4869</Words>
  <Characters>33330</Characters>
  <Application>Microsoft Office Word</Application>
  <DocSecurity>0</DocSecurity>
  <Lines>277</Lines>
  <Paragraphs>76</Paragraphs>
  <ScaleCrop>false</ScaleCrop>
  <HeadingPairs>
    <vt:vector size="2" baseType="variant">
      <vt:variant>
        <vt:lpstr>Título</vt:lpstr>
      </vt:variant>
      <vt:variant>
        <vt:i4>1</vt:i4>
      </vt:variant>
    </vt:vector>
  </HeadingPairs>
  <TitlesOfParts>
    <vt:vector size="1" baseType="lpstr">
      <vt:lpstr>plantilla carta</vt:lpstr>
    </vt:vector>
  </TitlesOfParts>
  <Company>UMH</Company>
  <LinksUpToDate>false</LinksUpToDate>
  <CharactersWithSpaces>38123</CharactersWithSpaces>
  <SharedDoc>false</SharedDoc>
  <HLinks>
    <vt:vector size="330" baseType="variant">
      <vt:variant>
        <vt:i4>6422638</vt:i4>
      </vt:variant>
      <vt:variant>
        <vt:i4>168</vt:i4>
      </vt:variant>
      <vt:variant>
        <vt:i4>0</vt:i4>
      </vt:variant>
      <vt:variant>
        <vt:i4>5</vt:i4>
      </vt:variant>
      <vt:variant>
        <vt:lpwstr/>
      </vt:variant>
      <vt:variant>
        <vt:lpwstr>indice</vt:lpwstr>
      </vt:variant>
      <vt:variant>
        <vt:i4>6422638</vt:i4>
      </vt:variant>
      <vt:variant>
        <vt:i4>165</vt:i4>
      </vt:variant>
      <vt:variant>
        <vt:i4>0</vt:i4>
      </vt:variant>
      <vt:variant>
        <vt:i4>5</vt:i4>
      </vt:variant>
      <vt:variant>
        <vt:lpwstr/>
      </vt:variant>
      <vt:variant>
        <vt:lpwstr>indice</vt:lpwstr>
      </vt:variant>
      <vt:variant>
        <vt:i4>6422638</vt:i4>
      </vt:variant>
      <vt:variant>
        <vt:i4>162</vt:i4>
      </vt:variant>
      <vt:variant>
        <vt:i4>0</vt:i4>
      </vt:variant>
      <vt:variant>
        <vt:i4>5</vt:i4>
      </vt:variant>
      <vt:variant>
        <vt:lpwstr/>
      </vt:variant>
      <vt:variant>
        <vt:lpwstr>indice</vt:lpwstr>
      </vt:variant>
      <vt:variant>
        <vt:i4>8061027</vt:i4>
      </vt:variant>
      <vt:variant>
        <vt:i4>159</vt:i4>
      </vt:variant>
      <vt:variant>
        <vt:i4>0</vt:i4>
      </vt:variant>
      <vt:variant>
        <vt:i4>5</vt:i4>
      </vt:variant>
      <vt:variant>
        <vt:lpwstr>http://www.insht.es/portal/site/Insht/menuitem.1f1a3bc79ab34c578c2e8884060961ca/?vgnextoid=15f54344952d5110VgnVCM100000dc0ca8c0RCRD&amp;vgnextchannel=1d19bf04b6a03110VgnVCM100000dc0ca8c0RCRD&amp;nodoSel=0b8fc82a5ca0a110VgnVCM1000000d02350a____&amp;tab=tabConsultaIndic</vt:lpwstr>
      </vt:variant>
      <vt:variant>
        <vt:lpwstr/>
      </vt:variant>
      <vt:variant>
        <vt:i4>2097205</vt:i4>
      </vt:variant>
      <vt:variant>
        <vt:i4>156</vt:i4>
      </vt:variant>
      <vt:variant>
        <vt:i4>0</vt:i4>
      </vt:variant>
      <vt:variant>
        <vt:i4>5</vt:i4>
      </vt:variant>
      <vt:variant>
        <vt:lpwstr>http://www.insht.es/portal/site/Insht/menuitem.1f1a3bc79ab34c578c2e8884060961ca/?vgnextoid=15f54344952d5110VgnVCM100000dc0ca8c0RCRD&amp;vgnextchannel=1d19bf04b6a03110VgnVCM100000dc0ca8c0RCRD&amp;nodoSel=cc01c82a5ca0a110VgnVCM1000000d02350a____&amp;tab=tabConsultaIndic</vt:lpwstr>
      </vt:variant>
      <vt:variant>
        <vt:lpwstr/>
      </vt:variant>
      <vt:variant>
        <vt:i4>7536696</vt:i4>
      </vt:variant>
      <vt:variant>
        <vt:i4>153</vt:i4>
      </vt:variant>
      <vt:variant>
        <vt:i4>0</vt:i4>
      </vt:variant>
      <vt:variant>
        <vt:i4>5</vt:i4>
      </vt:variant>
      <vt:variant>
        <vt:lpwstr>http://www.insht.es/portal/site/Insht/menuitem.1f1a3bc79ab34c578c2e8884060961ca/?vgnextoid=15f54344952d5110VgnVCM100000dc0ca8c0RCRD&amp;vgnextchannel=1d19bf04b6a03110VgnVCM100000dc0ca8c0RCRD&amp;nodoSel=595fc82a5ca0a110VgnVCM1000000d02350a____&amp;tab=tabConsultaIndic</vt:lpwstr>
      </vt:variant>
      <vt:variant>
        <vt:lpwstr/>
      </vt:variant>
      <vt:variant>
        <vt:i4>458836</vt:i4>
      </vt:variant>
      <vt:variant>
        <vt:i4>150</vt:i4>
      </vt:variant>
      <vt:variant>
        <vt:i4>0</vt:i4>
      </vt:variant>
      <vt:variant>
        <vt:i4>5</vt:i4>
      </vt:variant>
      <vt:variant>
        <vt:lpwstr>http://www.insht.es/InshtWeb/Contenidos/Normativa/TextosLegales/LeyPrevencion/PDFs/leydeprevencionderiesgoslaborales.pdf</vt:lpwstr>
      </vt:variant>
      <vt:variant>
        <vt:lpwstr/>
      </vt:variant>
      <vt:variant>
        <vt:i4>458836</vt:i4>
      </vt:variant>
      <vt:variant>
        <vt:i4>147</vt:i4>
      </vt:variant>
      <vt:variant>
        <vt:i4>0</vt:i4>
      </vt:variant>
      <vt:variant>
        <vt:i4>5</vt:i4>
      </vt:variant>
      <vt:variant>
        <vt:lpwstr>http://www.insht.es/InshtWeb/Contenidos/Normativa/TextosLegales/LeyPrevencion/PDFs/leydeprevencionderiesgoslaborales.pdf</vt:lpwstr>
      </vt:variant>
      <vt:variant>
        <vt:lpwstr/>
      </vt:variant>
      <vt:variant>
        <vt:i4>7536696</vt:i4>
      </vt:variant>
      <vt:variant>
        <vt:i4>144</vt:i4>
      </vt:variant>
      <vt:variant>
        <vt:i4>0</vt:i4>
      </vt:variant>
      <vt:variant>
        <vt:i4>5</vt:i4>
      </vt:variant>
      <vt:variant>
        <vt:lpwstr>http://www.insht.es/portal/site/Insht/menuitem.1f1a3bc79ab34c578c2e8884060961ca/?vgnextoid=15f54344952d5110VgnVCM100000dc0ca8c0RCRD&amp;vgnextchannel=1d19bf04b6a03110VgnVCM100000dc0ca8c0RCRD&amp;nodoSel=595fc82a5ca0a110VgnVCM1000000d02350a____&amp;tab=tabConsultaIndic</vt:lpwstr>
      </vt:variant>
      <vt:variant>
        <vt:lpwstr/>
      </vt:variant>
      <vt:variant>
        <vt:i4>7536696</vt:i4>
      </vt:variant>
      <vt:variant>
        <vt:i4>141</vt:i4>
      </vt:variant>
      <vt:variant>
        <vt:i4>0</vt:i4>
      </vt:variant>
      <vt:variant>
        <vt:i4>5</vt:i4>
      </vt:variant>
      <vt:variant>
        <vt:lpwstr>http://www.insht.es/portal/site/Insht/menuitem.1f1a3bc79ab34c578c2e8884060961ca/?vgnextoid=15f54344952d5110VgnVCM100000dc0ca8c0RCRD&amp;vgnextchannel=1d19bf04b6a03110VgnVCM100000dc0ca8c0RCRD&amp;nodoSel=595fc82a5ca0a110VgnVCM1000000d02350a____&amp;tab=tabConsultaIndic</vt:lpwstr>
      </vt:variant>
      <vt:variant>
        <vt:lpwstr/>
      </vt:variant>
      <vt:variant>
        <vt:i4>7340116</vt:i4>
      </vt:variant>
      <vt:variant>
        <vt:i4>138</vt:i4>
      </vt:variant>
      <vt:variant>
        <vt:i4>0</vt:i4>
      </vt:variant>
      <vt:variant>
        <vt:i4>5</vt:i4>
      </vt:variant>
      <vt:variant>
        <vt:lpwstr>http://www.boe.es/g/es/bases_datos/doc.php?coleccion=iberlex&amp;id=2001/08436&amp;txtlen=1000</vt:lpwstr>
      </vt:variant>
      <vt:variant>
        <vt:lpwstr/>
      </vt:variant>
      <vt:variant>
        <vt:i4>6422638</vt:i4>
      </vt:variant>
      <vt:variant>
        <vt:i4>135</vt:i4>
      </vt:variant>
      <vt:variant>
        <vt:i4>0</vt:i4>
      </vt:variant>
      <vt:variant>
        <vt:i4>5</vt:i4>
      </vt:variant>
      <vt:variant>
        <vt:lpwstr/>
      </vt:variant>
      <vt:variant>
        <vt:lpwstr>indice</vt:lpwstr>
      </vt:variant>
      <vt:variant>
        <vt:i4>6422638</vt:i4>
      </vt:variant>
      <vt:variant>
        <vt:i4>132</vt:i4>
      </vt:variant>
      <vt:variant>
        <vt:i4>0</vt:i4>
      </vt:variant>
      <vt:variant>
        <vt:i4>5</vt:i4>
      </vt:variant>
      <vt:variant>
        <vt:lpwstr/>
      </vt:variant>
      <vt:variant>
        <vt:lpwstr>indice</vt:lpwstr>
      </vt:variant>
      <vt:variant>
        <vt:i4>6422638</vt:i4>
      </vt:variant>
      <vt:variant>
        <vt:i4>129</vt:i4>
      </vt:variant>
      <vt:variant>
        <vt:i4>0</vt:i4>
      </vt:variant>
      <vt:variant>
        <vt:i4>5</vt:i4>
      </vt:variant>
      <vt:variant>
        <vt:lpwstr/>
      </vt:variant>
      <vt:variant>
        <vt:lpwstr>indice</vt:lpwstr>
      </vt:variant>
      <vt:variant>
        <vt:i4>6422638</vt:i4>
      </vt:variant>
      <vt:variant>
        <vt:i4>126</vt:i4>
      </vt:variant>
      <vt:variant>
        <vt:i4>0</vt:i4>
      </vt:variant>
      <vt:variant>
        <vt:i4>5</vt:i4>
      </vt:variant>
      <vt:variant>
        <vt:lpwstr/>
      </vt:variant>
      <vt:variant>
        <vt:lpwstr>indice</vt:lpwstr>
      </vt:variant>
      <vt:variant>
        <vt:i4>6422638</vt:i4>
      </vt:variant>
      <vt:variant>
        <vt:i4>123</vt:i4>
      </vt:variant>
      <vt:variant>
        <vt:i4>0</vt:i4>
      </vt:variant>
      <vt:variant>
        <vt:i4>5</vt:i4>
      </vt:variant>
      <vt:variant>
        <vt:lpwstr/>
      </vt:variant>
      <vt:variant>
        <vt:lpwstr>indice</vt:lpwstr>
      </vt:variant>
      <vt:variant>
        <vt:i4>6422638</vt:i4>
      </vt:variant>
      <vt:variant>
        <vt:i4>120</vt:i4>
      </vt:variant>
      <vt:variant>
        <vt:i4>0</vt:i4>
      </vt:variant>
      <vt:variant>
        <vt:i4>5</vt:i4>
      </vt:variant>
      <vt:variant>
        <vt:lpwstr/>
      </vt:variant>
      <vt:variant>
        <vt:lpwstr>indice</vt:lpwstr>
      </vt:variant>
      <vt:variant>
        <vt:i4>2097249</vt:i4>
      </vt:variant>
      <vt:variant>
        <vt:i4>117</vt:i4>
      </vt:variant>
      <vt:variant>
        <vt:i4>0</vt:i4>
      </vt:variant>
      <vt:variant>
        <vt:i4>5</vt:i4>
      </vt:variant>
      <vt:variant>
        <vt:lpwstr>http://www.insht.es/portal/site/Insht/menuitem.1f1a3bc79ab34c578c2e8884060961ca/?vgnextoid=15f54344952d5110VgnVCM100000dc0ca8c0RCRD&amp;vgnextchannel=1d19bf04b6a03110VgnVCM100000dc0ca8c0RCRD&amp;nodoSel=02c4c82a5ca0a110VgnVCM1000000d02350a____&amp;tab=tabConsultaIndic</vt:lpwstr>
      </vt:variant>
      <vt:variant>
        <vt:lpwstr/>
      </vt:variant>
      <vt:variant>
        <vt:i4>7602279</vt:i4>
      </vt:variant>
      <vt:variant>
        <vt:i4>114</vt:i4>
      </vt:variant>
      <vt:variant>
        <vt:i4>0</vt:i4>
      </vt:variant>
      <vt:variant>
        <vt:i4>5</vt:i4>
      </vt:variant>
      <vt:variant>
        <vt:lpwstr>http://www.insht.es/portal/site/Insht/menuitem.1f1a3bc79ab34c578c2e8884060961ca/?vgnextoid=15f54344952d5110VgnVCM100000dc0ca8c0RCRD&amp;vgnextchannel=1d19bf04b6a03110VgnVCM100000dc0ca8c0RCRD&amp;nodoSel=6414c82a5ca0a110VgnVCM1000000d02350a____&amp;tab=tabConsultaIndic</vt:lpwstr>
      </vt:variant>
      <vt:variant>
        <vt:lpwstr/>
      </vt:variant>
      <vt:variant>
        <vt:i4>7340116</vt:i4>
      </vt:variant>
      <vt:variant>
        <vt:i4>111</vt:i4>
      </vt:variant>
      <vt:variant>
        <vt:i4>0</vt:i4>
      </vt:variant>
      <vt:variant>
        <vt:i4>5</vt:i4>
      </vt:variant>
      <vt:variant>
        <vt:lpwstr>http://www.boe.es/g/es/bases_datos/doc.php?coleccion=iberlex&amp;id=2001/08436&amp;txtlen=1000</vt:lpwstr>
      </vt:variant>
      <vt:variant>
        <vt:lpwstr/>
      </vt:variant>
      <vt:variant>
        <vt:i4>6422638</vt:i4>
      </vt:variant>
      <vt:variant>
        <vt:i4>108</vt:i4>
      </vt:variant>
      <vt:variant>
        <vt:i4>0</vt:i4>
      </vt:variant>
      <vt:variant>
        <vt:i4>5</vt:i4>
      </vt:variant>
      <vt:variant>
        <vt:lpwstr/>
      </vt:variant>
      <vt:variant>
        <vt:lpwstr>indice</vt:lpwstr>
      </vt:variant>
      <vt:variant>
        <vt:i4>2621544</vt:i4>
      </vt:variant>
      <vt:variant>
        <vt:i4>105</vt:i4>
      </vt:variant>
      <vt:variant>
        <vt:i4>0</vt:i4>
      </vt:variant>
      <vt:variant>
        <vt:i4>5</vt:i4>
      </vt:variant>
      <vt:variant>
        <vt:lpwstr>http://www.insht.es/portal/site/Insht/menuitem.32fa381e28b6c8a6b5c6b9c350c08a0c/?vgnextoid=25d44a7f8a651110VgnVCM100000dc0ca8c0RCRD</vt:lpwstr>
      </vt:variant>
      <vt:variant>
        <vt:lpwstr/>
      </vt:variant>
      <vt:variant>
        <vt:i4>7471185</vt:i4>
      </vt:variant>
      <vt:variant>
        <vt:i4>102</vt:i4>
      </vt:variant>
      <vt:variant>
        <vt:i4>0</vt:i4>
      </vt:variant>
      <vt:variant>
        <vt:i4>5</vt:i4>
      </vt:variant>
      <vt:variant>
        <vt:lpwstr>http://www.boe.es/g/es/bases_datos/doc.php?coleccion=iberlex&amp;id=2001/08868&amp;txtlen=1000</vt:lpwstr>
      </vt:variant>
      <vt:variant>
        <vt:lpwstr/>
      </vt:variant>
      <vt:variant>
        <vt:i4>2162727</vt:i4>
      </vt:variant>
      <vt:variant>
        <vt:i4>99</vt:i4>
      </vt:variant>
      <vt:variant>
        <vt:i4>0</vt:i4>
      </vt:variant>
      <vt:variant>
        <vt:i4>5</vt:i4>
      </vt:variant>
      <vt:variant>
        <vt:lpwstr>http://www.insht.es/InshtWeb/Contenidos/Normativa/TextosLegales/Resoluciones/2001/9_4_2201/PDFs/resolucionde9deabrilde2001delasecretariageneraldemedio.pdf</vt:lpwstr>
      </vt:variant>
      <vt:variant>
        <vt:lpwstr/>
      </vt:variant>
      <vt:variant>
        <vt:i4>3801200</vt:i4>
      </vt:variant>
      <vt:variant>
        <vt:i4>96</vt:i4>
      </vt:variant>
      <vt:variant>
        <vt:i4>0</vt:i4>
      </vt:variant>
      <vt:variant>
        <vt:i4>5</vt:i4>
      </vt:variant>
      <vt:variant>
        <vt:lpwstr>http://www.insht.es/portal/site/Insht/menuitem.1f1a3bc79ab34c578c2e8884060961ca/?vgnextoid=7c7666123b166110VgnVCM100000dc0ca8c0RCRD&amp;vgnextchannel=1d19bf04b6a03110VgnVCM100000dc0ca8c0RCRD</vt:lpwstr>
      </vt:variant>
      <vt:variant>
        <vt:lpwstr/>
      </vt:variant>
      <vt:variant>
        <vt:i4>983128</vt:i4>
      </vt:variant>
      <vt:variant>
        <vt:i4>93</vt:i4>
      </vt:variant>
      <vt:variant>
        <vt:i4>0</vt:i4>
      </vt:variant>
      <vt:variant>
        <vt:i4>5</vt:i4>
      </vt:variant>
      <vt:variant>
        <vt:lpwstr>http://www.insht.es/portal/site/Insht/menuitem.cfcbb9e77253bfa0f42feb10060961ca/?vgnextoid=1d19bf04b6a03110VgnVCM100000dc0ca8c0RCRD&amp;do=Search&amp;x=4&amp;text=Directiva+76%2F769%2FCEE&amp;y=11</vt:lpwstr>
      </vt:variant>
      <vt:variant>
        <vt:lpwstr/>
      </vt:variant>
      <vt:variant>
        <vt:i4>6881402</vt:i4>
      </vt:variant>
      <vt:variant>
        <vt:i4>90</vt:i4>
      </vt:variant>
      <vt:variant>
        <vt:i4>0</vt:i4>
      </vt:variant>
      <vt:variant>
        <vt:i4>5</vt:i4>
      </vt:variant>
      <vt:variant>
        <vt:lpwstr>http://www.insht.es/portal/site/Insht/menuitem.1f1a3bc79ab34c578c2e8884060961ca/?vgnextoid=4cb85addfe746110VgnVCM100000dc0ca8c0RCRD&amp;vgnextchannel=1d19bf04b6a03110VgnVCM100000dc0ca8c0RCRD</vt:lpwstr>
      </vt:variant>
      <vt:variant>
        <vt:lpwstr/>
      </vt:variant>
      <vt:variant>
        <vt:i4>2949241</vt:i4>
      </vt:variant>
      <vt:variant>
        <vt:i4>87</vt:i4>
      </vt:variant>
      <vt:variant>
        <vt:i4>0</vt:i4>
      </vt:variant>
      <vt:variant>
        <vt:i4>5</vt:i4>
      </vt:variant>
      <vt:variant>
        <vt:lpwstr>http://www.insht.es/portal/site/Insht/menuitem.cfcbb9e77253bfa0f42feb10060961ca/?vgnextoid=1d19bf04b6a03110VgnVCM100000dc0ca8c0RCRD&amp;do=Search&amp;x=5&amp;text=residuos&amp;y=4</vt:lpwstr>
      </vt:variant>
      <vt:variant>
        <vt:lpwstr/>
      </vt:variant>
      <vt:variant>
        <vt:i4>6684799</vt:i4>
      </vt:variant>
      <vt:variant>
        <vt:i4>84</vt:i4>
      </vt:variant>
      <vt:variant>
        <vt:i4>0</vt:i4>
      </vt:variant>
      <vt:variant>
        <vt:i4>5</vt:i4>
      </vt:variant>
      <vt:variant>
        <vt:lpwstr>http://www.insht.es/portal/site/Insht/menuitem.1f1a3bc79ab34c578c2e8884060961ca/?vgnextoid=74f5b09a49dc5110VgnVCM100000dc0ca8c0RCRD&amp;vgnextchannel=1d19bf04b6a03110VgnVCM100000dc0ca8c0RCRD</vt:lpwstr>
      </vt:variant>
      <vt:variant>
        <vt:lpwstr/>
      </vt:variant>
      <vt:variant>
        <vt:i4>393305</vt:i4>
      </vt:variant>
      <vt:variant>
        <vt:i4>81</vt:i4>
      </vt:variant>
      <vt:variant>
        <vt:i4>0</vt:i4>
      </vt:variant>
      <vt:variant>
        <vt:i4>5</vt:i4>
      </vt:variant>
      <vt:variant>
        <vt:lpwstr>http://www.belt.es/legislacion/vigente/seg_ind/prl/higiene/cont_quim/sus_cancer/comunitaria/dir_1999_38_ce.pdf</vt:lpwstr>
      </vt:variant>
      <vt:variant>
        <vt:lpwstr/>
      </vt:variant>
      <vt:variant>
        <vt:i4>3801213</vt:i4>
      </vt:variant>
      <vt:variant>
        <vt:i4>78</vt:i4>
      </vt:variant>
      <vt:variant>
        <vt:i4>0</vt:i4>
      </vt:variant>
      <vt:variant>
        <vt:i4>5</vt:i4>
      </vt:variant>
      <vt:variant>
        <vt:lpwstr>http://www.insht.es/portal/site/Insht/menuitem.1f1a3bc79ab34c578c2e8884060961ca/?vgnextoid=98d34197b3766110VgnVCM100000dc0ca8c0RCRD&amp;vgnextchannel=1d19bf04b6a03110VgnVCM100000dc0ca8c0RCRD</vt:lpwstr>
      </vt:variant>
      <vt:variant>
        <vt:lpwstr/>
      </vt:variant>
      <vt:variant>
        <vt:i4>2621478</vt:i4>
      </vt:variant>
      <vt:variant>
        <vt:i4>75</vt:i4>
      </vt:variant>
      <vt:variant>
        <vt:i4>0</vt:i4>
      </vt:variant>
      <vt:variant>
        <vt:i4>5</vt:i4>
      </vt:variant>
      <vt:variant>
        <vt:lpwstr>http://www.insht.es/InshtWeb/Contenidos/Normativa/TextosLegales/Convenios/C136/PDFs/convenio136delaoitrelativoalaproteccioncontralosriesgos.pdf</vt:lpwstr>
      </vt:variant>
      <vt:variant>
        <vt:lpwstr/>
      </vt:variant>
      <vt:variant>
        <vt:i4>3670128</vt:i4>
      </vt:variant>
      <vt:variant>
        <vt:i4>72</vt:i4>
      </vt:variant>
      <vt:variant>
        <vt:i4>0</vt:i4>
      </vt:variant>
      <vt:variant>
        <vt:i4>5</vt:i4>
      </vt:variant>
      <vt:variant>
        <vt:lpwstr>http://www.insht.es/portal/site/Insht/menuitem.1f1a3bc79ab34c578c2e8884060961ca/?vgnextoid=f4924197b3766110VgnVCM100000dc0ca8c0RCRD&amp;vgnextchannel=1d19bf04b6a03110VgnVCM100000dc0ca8c0RCRD</vt:lpwstr>
      </vt:variant>
      <vt:variant>
        <vt:lpwstr/>
      </vt:variant>
      <vt:variant>
        <vt:i4>7536729</vt:i4>
      </vt:variant>
      <vt:variant>
        <vt:i4>69</vt:i4>
      </vt:variant>
      <vt:variant>
        <vt:i4>0</vt:i4>
      </vt:variant>
      <vt:variant>
        <vt:i4>5</vt:i4>
      </vt:variant>
      <vt:variant>
        <vt:lpwstr>http://www.boe.es/g/es/bases_datos/doc.php?coleccion=iberlex&amp;id=2000/11372&amp;txtlen=1000</vt:lpwstr>
      </vt:variant>
      <vt:variant>
        <vt:lpwstr/>
      </vt:variant>
      <vt:variant>
        <vt:i4>7078004</vt:i4>
      </vt:variant>
      <vt:variant>
        <vt:i4>66</vt:i4>
      </vt:variant>
      <vt:variant>
        <vt:i4>0</vt:i4>
      </vt:variant>
      <vt:variant>
        <vt:i4>5</vt:i4>
      </vt:variant>
      <vt:variant>
        <vt:lpwstr>http://www.insht.es/portal/site/Insht/menuitem.1f1a3bc79ab34c578c2e8884060961ca/?vgnextoid=103efed5d2766110VgnVCM100000dc0ca8c0RCRD&amp;vgnextchannel=1d19bf04b6a03110VgnVCM100000dc0ca8c0RCRD</vt:lpwstr>
      </vt:variant>
      <vt:variant>
        <vt:lpwstr/>
      </vt:variant>
      <vt:variant>
        <vt:i4>6291491</vt:i4>
      </vt:variant>
      <vt:variant>
        <vt:i4>63</vt:i4>
      </vt:variant>
      <vt:variant>
        <vt:i4>0</vt:i4>
      </vt:variant>
      <vt:variant>
        <vt:i4>5</vt:i4>
      </vt:variant>
      <vt:variant>
        <vt:lpwstr>http://www.insht.es/portal/site/Insht/menuitem.1f1a3bc79ab34c578c2e8884060961ca/?vgnextoid=15f54344952d5110VgnVCM100000dc0ca8c0RCRD&amp;vgnextchannel=1d19bf04b6a03110VgnVCM100000dc0ca8c0RCRD</vt:lpwstr>
      </vt:variant>
      <vt:variant>
        <vt:lpwstr/>
      </vt:variant>
      <vt:variant>
        <vt:i4>3014685</vt:i4>
      </vt:variant>
      <vt:variant>
        <vt:i4>60</vt:i4>
      </vt:variant>
      <vt:variant>
        <vt:i4>0</vt:i4>
      </vt:variant>
      <vt:variant>
        <vt:i4>5</vt:i4>
      </vt:variant>
      <vt:variant>
        <vt:lpwstr>http://noticias.juridicas.com/base_datos/Derogadas/r0-o090486-mtss.html</vt:lpwstr>
      </vt:variant>
      <vt:variant>
        <vt:lpwstr/>
      </vt:variant>
      <vt:variant>
        <vt:i4>2818056</vt:i4>
      </vt:variant>
      <vt:variant>
        <vt:i4>57</vt:i4>
      </vt:variant>
      <vt:variant>
        <vt:i4>0</vt:i4>
      </vt:variant>
      <vt:variant>
        <vt:i4>5</vt:i4>
      </vt:variant>
      <vt:variant>
        <vt:lpwstr>http://www.boe.es/g/es/bases_datos/doc.php?coleccion=iberlex&amp;id=1989/27466</vt:lpwstr>
      </vt:variant>
      <vt:variant>
        <vt:lpwstr/>
      </vt:variant>
      <vt:variant>
        <vt:i4>7340116</vt:i4>
      </vt:variant>
      <vt:variant>
        <vt:i4>54</vt:i4>
      </vt:variant>
      <vt:variant>
        <vt:i4>0</vt:i4>
      </vt:variant>
      <vt:variant>
        <vt:i4>5</vt:i4>
      </vt:variant>
      <vt:variant>
        <vt:lpwstr>http://www.boe.es/g/es/bases_datos/doc.php?coleccion=iberlex&amp;id=2001/08436&amp;txtlen=1000</vt:lpwstr>
      </vt:variant>
      <vt:variant>
        <vt:lpwstr/>
      </vt:variant>
      <vt:variant>
        <vt:i4>786451</vt:i4>
      </vt:variant>
      <vt:variant>
        <vt:i4>51</vt:i4>
      </vt:variant>
      <vt:variant>
        <vt:i4>0</vt:i4>
      </vt:variant>
      <vt:variant>
        <vt:i4>5</vt:i4>
      </vt:variant>
      <vt:variant>
        <vt:lpwstr>http://www.insht.es/portal/site/Insht/menuitem.cfcbb9e77253bfa0f42feb10060961ca/?vgnextoid=1d19bf04b6a03110VgnVCM100000dc0ca8c0RCRD&amp;do=Search&amp;x=6&amp;text=2000%2F39&amp;y=10</vt:lpwstr>
      </vt:variant>
      <vt:variant>
        <vt:lpwstr/>
      </vt:variant>
      <vt:variant>
        <vt:i4>6422638</vt:i4>
      </vt:variant>
      <vt:variant>
        <vt:i4>42</vt:i4>
      </vt:variant>
      <vt:variant>
        <vt:i4>0</vt:i4>
      </vt:variant>
      <vt:variant>
        <vt:i4>5</vt:i4>
      </vt:variant>
      <vt:variant>
        <vt:lpwstr/>
      </vt:variant>
      <vt:variant>
        <vt:lpwstr>indice</vt:lpwstr>
      </vt:variant>
      <vt:variant>
        <vt:i4>1310741</vt:i4>
      </vt:variant>
      <vt:variant>
        <vt:i4>39</vt:i4>
      </vt:variant>
      <vt:variant>
        <vt:i4>0</vt:i4>
      </vt:variant>
      <vt:variant>
        <vt:i4>5</vt:i4>
      </vt:variant>
      <vt:variant>
        <vt:lpwstr/>
      </vt:variant>
      <vt:variant>
        <vt:lpwstr>oservaciones</vt:lpwstr>
      </vt:variant>
      <vt:variant>
        <vt:i4>7471215</vt:i4>
      </vt:variant>
      <vt:variant>
        <vt:i4>36</vt:i4>
      </vt:variant>
      <vt:variant>
        <vt:i4>0</vt:i4>
      </vt:variant>
      <vt:variant>
        <vt:i4>5</vt:i4>
      </vt:variant>
      <vt:variant>
        <vt:lpwstr/>
      </vt:variant>
      <vt:variant>
        <vt:lpwstr>aplicacuniversidad</vt:lpwstr>
      </vt:variant>
      <vt:variant>
        <vt:i4>1638415</vt:i4>
      </vt:variant>
      <vt:variant>
        <vt:i4>33</vt:i4>
      </vt:variant>
      <vt:variant>
        <vt:i4>0</vt:i4>
      </vt:variant>
      <vt:variant>
        <vt:i4>5</vt:i4>
      </vt:variant>
      <vt:variant>
        <vt:lpwstr/>
      </vt:variant>
      <vt:variant>
        <vt:lpwstr>dispoespecificas</vt:lpwstr>
      </vt:variant>
      <vt:variant>
        <vt:i4>6684791</vt:i4>
      </vt:variant>
      <vt:variant>
        <vt:i4>30</vt:i4>
      </vt:variant>
      <vt:variant>
        <vt:i4>0</vt:i4>
      </vt:variant>
      <vt:variant>
        <vt:i4>5</vt:i4>
      </vt:variant>
      <vt:variant>
        <vt:lpwstr/>
      </vt:variant>
      <vt:variant>
        <vt:lpwstr>dispcomunes</vt:lpwstr>
      </vt:variant>
      <vt:variant>
        <vt:i4>786452</vt:i4>
      </vt:variant>
      <vt:variant>
        <vt:i4>27</vt:i4>
      </vt:variant>
      <vt:variant>
        <vt:i4>0</vt:i4>
      </vt:variant>
      <vt:variant>
        <vt:i4>5</vt:i4>
      </vt:variant>
      <vt:variant>
        <vt:lpwstr/>
      </vt:variant>
      <vt:variant>
        <vt:lpwstr>riesgocancerigeno</vt:lpwstr>
      </vt:variant>
      <vt:variant>
        <vt:i4>7405666</vt:i4>
      </vt:variant>
      <vt:variant>
        <vt:i4>24</vt:i4>
      </vt:variant>
      <vt:variant>
        <vt:i4>0</vt:i4>
      </vt:variant>
      <vt:variant>
        <vt:i4>5</vt:i4>
      </vt:variant>
      <vt:variant>
        <vt:lpwstr/>
      </vt:variant>
      <vt:variant>
        <vt:lpwstr>reisgoquimicos</vt:lpwstr>
      </vt:variant>
      <vt:variant>
        <vt:i4>6750312</vt:i4>
      </vt:variant>
      <vt:variant>
        <vt:i4>21</vt:i4>
      </vt:variant>
      <vt:variant>
        <vt:i4>0</vt:i4>
      </vt:variant>
      <vt:variant>
        <vt:i4>5</vt:i4>
      </vt:variant>
      <vt:variant>
        <vt:lpwstr/>
      </vt:variant>
      <vt:variant>
        <vt:lpwstr>principiosgenrales</vt:lpwstr>
      </vt:variant>
      <vt:variant>
        <vt:i4>1900556</vt:i4>
      </vt:variant>
      <vt:variant>
        <vt:i4>18</vt:i4>
      </vt:variant>
      <vt:variant>
        <vt:i4>0</vt:i4>
      </vt:variant>
      <vt:variant>
        <vt:i4>5</vt:i4>
      </vt:variant>
      <vt:variant>
        <vt:lpwstr/>
      </vt:variant>
      <vt:variant>
        <vt:lpwstr>aspectossubrayar</vt:lpwstr>
      </vt:variant>
      <vt:variant>
        <vt:i4>1114120</vt:i4>
      </vt:variant>
      <vt:variant>
        <vt:i4>15</vt:i4>
      </vt:variant>
      <vt:variant>
        <vt:i4>0</vt:i4>
      </vt:variant>
      <vt:variant>
        <vt:i4>5</vt:i4>
      </vt:variant>
      <vt:variant>
        <vt:lpwstr/>
      </vt:variant>
      <vt:variant>
        <vt:lpwstr>evaluacioriesgos</vt:lpwstr>
      </vt:variant>
      <vt:variant>
        <vt:i4>7340152</vt:i4>
      </vt:variant>
      <vt:variant>
        <vt:i4>12</vt:i4>
      </vt:variant>
      <vt:variant>
        <vt:i4>0</vt:i4>
      </vt:variant>
      <vt:variant>
        <vt:i4>5</vt:i4>
      </vt:variant>
      <vt:variant>
        <vt:lpwstr/>
      </vt:variant>
      <vt:variant>
        <vt:lpwstr>obligacionesuni</vt:lpwstr>
      </vt:variant>
      <vt:variant>
        <vt:i4>1114117</vt:i4>
      </vt:variant>
      <vt:variant>
        <vt:i4>9</vt:i4>
      </vt:variant>
      <vt:variant>
        <vt:i4>0</vt:i4>
      </vt:variant>
      <vt:variant>
        <vt:i4>5</vt:i4>
      </vt:variant>
      <vt:variant>
        <vt:lpwstr/>
      </vt:variant>
      <vt:variant>
        <vt:lpwstr>definiciones</vt:lpwstr>
      </vt:variant>
      <vt:variant>
        <vt:i4>6750305</vt:i4>
      </vt:variant>
      <vt:variant>
        <vt:i4>6</vt:i4>
      </vt:variant>
      <vt:variant>
        <vt:i4>0</vt:i4>
      </vt:variant>
      <vt:variant>
        <vt:i4>5</vt:i4>
      </vt:variant>
      <vt:variant>
        <vt:lpwstr/>
      </vt:variant>
      <vt:variant>
        <vt:lpwstr>referencias</vt:lpwstr>
      </vt:variant>
      <vt:variant>
        <vt:i4>6750305</vt:i4>
      </vt:variant>
      <vt:variant>
        <vt:i4>3</vt:i4>
      </vt:variant>
      <vt:variant>
        <vt:i4>0</vt:i4>
      </vt:variant>
      <vt:variant>
        <vt:i4>5</vt:i4>
      </vt:variant>
      <vt:variant>
        <vt:lpwstr/>
      </vt:variant>
      <vt:variant>
        <vt:lpwstr>referencias</vt:lpwstr>
      </vt:variant>
      <vt:variant>
        <vt:i4>1835019</vt:i4>
      </vt:variant>
      <vt:variant>
        <vt:i4>0</vt:i4>
      </vt:variant>
      <vt:variant>
        <vt:i4>0</vt:i4>
      </vt:variant>
      <vt:variant>
        <vt:i4>5</vt:i4>
      </vt:variant>
      <vt:variant>
        <vt:lpwstr/>
      </vt:variant>
      <vt:variant>
        <vt:lpwstr>introduccion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carta</dc:title>
  <dc:creator>jmb</dc:creator>
  <cp:lastModifiedBy>juan.perezc</cp:lastModifiedBy>
  <cp:revision>6</cp:revision>
  <cp:lastPrinted>2012-01-31T11:35:00Z</cp:lastPrinted>
  <dcterms:created xsi:type="dcterms:W3CDTF">2012-01-31T11:20:00Z</dcterms:created>
  <dcterms:modified xsi:type="dcterms:W3CDTF">2012-03-23T08:11:00Z</dcterms:modified>
</cp:coreProperties>
</file>